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A2" w:rsidRPr="00CD51D7" w:rsidRDefault="002212A2" w:rsidP="005914A2">
      <w:pPr>
        <w:widowControl w:val="0"/>
        <w:autoSpaceDE w:val="0"/>
        <w:autoSpaceDN w:val="0"/>
        <w:adjustRightInd w:val="0"/>
        <w:spacing w:after="0"/>
        <w:jc w:val="center"/>
        <w:rPr>
          <w:rFonts w:ascii="Times New Roman" w:hAnsi="Times New Roman"/>
          <w:b/>
          <w:color w:val="C00000"/>
        </w:rPr>
      </w:pPr>
      <w:r w:rsidRPr="00CD51D7">
        <w:rPr>
          <w:rFonts w:ascii="Times New Roman" w:hAnsi="Times New Roman"/>
          <w:b/>
          <w:color w:val="C00000"/>
        </w:rPr>
        <w:t>ASSOCIAZIONE ARENA SFERISTERIO</w:t>
      </w:r>
    </w:p>
    <w:p w:rsidR="002212A2" w:rsidRPr="00CD51D7" w:rsidRDefault="002212A2" w:rsidP="005914A2">
      <w:pPr>
        <w:widowControl w:val="0"/>
        <w:autoSpaceDE w:val="0"/>
        <w:autoSpaceDN w:val="0"/>
        <w:adjustRightInd w:val="0"/>
        <w:spacing w:after="0"/>
        <w:jc w:val="center"/>
        <w:rPr>
          <w:rFonts w:ascii="Times New Roman" w:hAnsi="Times New Roman"/>
          <w:b/>
          <w:color w:val="C00000"/>
        </w:rPr>
      </w:pPr>
      <w:r w:rsidRPr="00CD51D7">
        <w:rPr>
          <w:rFonts w:ascii="Times New Roman" w:hAnsi="Times New Roman"/>
          <w:b/>
          <w:color w:val="C00000"/>
        </w:rPr>
        <w:t>Teatro di Tradizione</w:t>
      </w:r>
    </w:p>
    <w:p w:rsidR="002212A2" w:rsidRPr="00CD51D7" w:rsidRDefault="002212A2" w:rsidP="005914A2">
      <w:pPr>
        <w:widowControl w:val="0"/>
        <w:autoSpaceDE w:val="0"/>
        <w:autoSpaceDN w:val="0"/>
        <w:adjustRightInd w:val="0"/>
        <w:spacing w:after="0"/>
        <w:jc w:val="center"/>
        <w:rPr>
          <w:rFonts w:ascii="Times New Roman" w:hAnsi="Times New Roman"/>
          <w:b/>
          <w:color w:val="C00000"/>
        </w:rPr>
      </w:pPr>
      <w:r w:rsidRPr="00CD51D7">
        <w:rPr>
          <w:rFonts w:ascii="Times New Roman" w:hAnsi="Times New Roman"/>
          <w:b/>
          <w:color w:val="C00000"/>
        </w:rPr>
        <w:t>MACERATA</w:t>
      </w:r>
    </w:p>
    <w:p w:rsidR="002212A2" w:rsidRPr="00CD51D7" w:rsidRDefault="002212A2" w:rsidP="005914A2">
      <w:pPr>
        <w:widowControl w:val="0"/>
        <w:autoSpaceDE w:val="0"/>
        <w:autoSpaceDN w:val="0"/>
        <w:adjustRightInd w:val="0"/>
        <w:spacing w:after="0"/>
        <w:jc w:val="center"/>
        <w:rPr>
          <w:rFonts w:ascii="Times New Roman" w:hAnsi="Times New Roman"/>
          <w:b/>
          <w:color w:val="C00000"/>
        </w:rPr>
      </w:pPr>
    </w:p>
    <w:p w:rsidR="002212A2" w:rsidRPr="00CD51D7" w:rsidRDefault="002212A2" w:rsidP="005914A2">
      <w:pPr>
        <w:widowControl w:val="0"/>
        <w:autoSpaceDE w:val="0"/>
        <w:autoSpaceDN w:val="0"/>
        <w:adjustRightInd w:val="0"/>
        <w:spacing w:after="0"/>
        <w:jc w:val="center"/>
        <w:rPr>
          <w:rFonts w:ascii="Times New Roman" w:hAnsi="Times New Roman"/>
          <w:b/>
          <w:color w:val="C00000"/>
        </w:rPr>
      </w:pPr>
    </w:p>
    <w:p w:rsidR="00F1006A" w:rsidRDefault="00F1006A" w:rsidP="005914A2">
      <w:pPr>
        <w:widowControl w:val="0"/>
        <w:autoSpaceDE w:val="0"/>
        <w:autoSpaceDN w:val="0"/>
        <w:adjustRightInd w:val="0"/>
        <w:spacing w:after="0"/>
        <w:jc w:val="center"/>
        <w:rPr>
          <w:rFonts w:ascii="Times New Roman" w:hAnsi="Times New Roman"/>
          <w:b/>
          <w:color w:val="C00000"/>
        </w:rPr>
      </w:pPr>
      <w:r w:rsidRPr="00CD51D7">
        <w:rPr>
          <w:rFonts w:ascii="Times New Roman" w:hAnsi="Times New Roman"/>
          <w:b/>
          <w:color w:val="C00000"/>
        </w:rPr>
        <w:t xml:space="preserve">PIANO </w:t>
      </w:r>
      <w:r w:rsidR="005914A2" w:rsidRPr="00CD51D7">
        <w:rPr>
          <w:rFonts w:ascii="Times New Roman" w:hAnsi="Times New Roman"/>
          <w:b/>
          <w:color w:val="C00000"/>
        </w:rPr>
        <w:t xml:space="preserve">TRIENNALE </w:t>
      </w:r>
      <w:r w:rsidR="002212A2" w:rsidRPr="00CD51D7">
        <w:rPr>
          <w:rFonts w:ascii="Times New Roman" w:hAnsi="Times New Roman"/>
          <w:b/>
          <w:color w:val="C00000"/>
        </w:rPr>
        <w:t xml:space="preserve">PER LA </w:t>
      </w:r>
      <w:r w:rsidRPr="00CD51D7">
        <w:rPr>
          <w:rFonts w:ascii="Times New Roman" w:hAnsi="Times New Roman"/>
          <w:b/>
          <w:color w:val="C00000"/>
        </w:rPr>
        <w:t xml:space="preserve">PREVENZIONE </w:t>
      </w:r>
      <w:r w:rsidR="002212A2" w:rsidRPr="00CD51D7">
        <w:rPr>
          <w:rFonts w:ascii="Times New Roman" w:hAnsi="Times New Roman"/>
          <w:b/>
          <w:color w:val="C00000"/>
        </w:rPr>
        <w:t>DELLA</w:t>
      </w:r>
      <w:r w:rsidRPr="00CD51D7">
        <w:rPr>
          <w:rFonts w:ascii="Times New Roman" w:hAnsi="Times New Roman"/>
          <w:b/>
          <w:color w:val="C00000"/>
        </w:rPr>
        <w:t xml:space="preserve"> CORRUZIONE</w:t>
      </w:r>
    </w:p>
    <w:p w:rsidR="00CD51D7" w:rsidRDefault="00CD51D7" w:rsidP="005914A2">
      <w:pPr>
        <w:widowControl w:val="0"/>
        <w:autoSpaceDE w:val="0"/>
        <w:autoSpaceDN w:val="0"/>
        <w:adjustRightInd w:val="0"/>
        <w:spacing w:after="0"/>
        <w:jc w:val="center"/>
        <w:rPr>
          <w:rFonts w:ascii="Times New Roman" w:hAnsi="Times New Roman"/>
          <w:b/>
          <w:color w:val="C00000"/>
        </w:rPr>
      </w:pPr>
    </w:p>
    <w:p w:rsidR="00CD51D7" w:rsidRPr="00CD51D7" w:rsidRDefault="00CD51D7" w:rsidP="005914A2">
      <w:pPr>
        <w:widowControl w:val="0"/>
        <w:autoSpaceDE w:val="0"/>
        <w:autoSpaceDN w:val="0"/>
        <w:adjustRightInd w:val="0"/>
        <w:spacing w:after="0"/>
        <w:jc w:val="center"/>
        <w:rPr>
          <w:rFonts w:ascii="Times New Roman" w:hAnsi="Times New Roman"/>
          <w:b/>
          <w:color w:val="C00000"/>
        </w:rPr>
      </w:pPr>
      <w:r>
        <w:rPr>
          <w:rFonts w:ascii="Times New Roman" w:hAnsi="Times New Roman"/>
          <w:b/>
          <w:color w:val="C00000"/>
        </w:rPr>
        <w:t>2019 / 2021</w:t>
      </w:r>
    </w:p>
    <w:p w:rsidR="002212A2" w:rsidRPr="00CD51D7" w:rsidRDefault="002212A2" w:rsidP="005914A2">
      <w:pPr>
        <w:widowControl w:val="0"/>
        <w:autoSpaceDE w:val="0"/>
        <w:autoSpaceDN w:val="0"/>
        <w:adjustRightInd w:val="0"/>
        <w:spacing w:after="0"/>
        <w:jc w:val="both"/>
        <w:rPr>
          <w:rFonts w:ascii="Times New Roman" w:hAnsi="Times New Roman"/>
          <w:b/>
          <w:color w:val="C00000"/>
        </w:rPr>
      </w:pPr>
    </w:p>
    <w:p w:rsidR="00353A7F" w:rsidRPr="00CD51D7" w:rsidRDefault="00353A7F" w:rsidP="005914A2">
      <w:pPr>
        <w:widowControl w:val="0"/>
        <w:autoSpaceDE w:val="0"/>
        <w:autoSpaceDN w:val="0"/>
        <w:adjustRightInd w:val="0"/>
        <w:spacing w:after="0"/>
        <w:jc w:val="both"/>
        <w:rPr>
          <w:rFonts w:ascii="Times New Roman" w:hAnsi="Times New Roman"/>
          <w:b/>
          <w:color w:val="C00000"/>
        </w:rPr>
      </w:pPr>
    </w:p>
    <w:p w:rsidR="00F1006A" w:rsidRPr="005914A2" w:rsidRDefault="00F1006A" w:rsidP="005914A2">
      <w:pPr>
        <w:widowControl w:val="0"/>
        <w:autoSpaceDE w:val="0"/>
        <w:autoSpaceDN w:val="0"/>
        <w:adjustRightInd w:val="0"/>
        <w:spacing w:after="0"/>
        <w:jc w:val="both"/>
        <w:rPr>
          <w:rFonts w:ascii="Times New Roman" w:hAnsi="Times New Roman"/>
          <w:b/>
        </w:rPr>
      </w:pPr>
    </w:p>
    <w:p w:rsidR="00F1006A" w:rsidRPr="00CD51D7" w:rsidRDefault="00353A7F" w:rsidP="005914A2">
      <w:pPr>
        <w:widowControl w:val="0"/>
        <w:autoSpaceDE w:val="0"/>
        <w:autoSpaceDN w:val="0"/>
        <w:adjustRightInd w:val="0"/>
        <w:spacing w:after="0"/>
        <w:jc w:val="both"/>
        <w:rPr>
          <w:rFonts w:ascii="Times New Roman" w:hAnsi="Times New Roman"/>
          <w:b/>
          <w:color w:val="C00000"/>
        </w:rPr>
      </w:pPr>
      <w:r>
        <w:rPr>
          <w:rFonts w:ascii="Times New Roman" w:hAnsi="Times New Roman"/>
          <w:b/>
        </w:rPr>
        <w:br w:type="page"/>
      </w:r>
      <w:r w:rsidR="00F1006A" w:rsidRPr="00CD51D7">
        <w:rPr>
          <w:rFonts w:ascii="Times New Roman" w:hAnsi="Times New Roman"/>
          <w:b/>
          <w:color w:val="C00000"/>
        </w:rPr>
        <w:lastRenderedPageBreak/>
        <w:t>1. PREMESSA</w:t>
      </w:r>
    </w:p>
    <w:p w:rsidR="00F1006A" w:rsidRPr="005914A2" w:rsidRDefault="00F1006A" w:rsidP="005914A2">
      <w:pPr>
        <w:widowControl w:val="0"/>
        <w:autoSpaceDE w:val="0"/>
        <w:autoSpaceDN w:val="0"/>
        <w:adjustRightInd w:val="0"/>
        <w:spacing w:after="0"/>
        <w:jc w:val="both"/>
        <w:rPr>
          <w:rFonts w:ascii="Times New Roman" w:hAnsi="Times New Roman"/>
          <w:b/>
        </w:rPr>
      </w:pPr>
    </w:p>
    <w:p w:rsidR="00F1006A" w:rsidRPr="005914A2" w:rsidRDefault="000C31DF" w:rsidP="00AB686A">
      <w:pPr>
        <w:spacing w:after="0"/>
        <w:jc w:val="both"/>
        <w:rPr>
          <w:rFonts w:ascii="Times New Roman" w:hAnsi="Times New Roman"/>
        </w:rPr>
      </w:pPr>
      <w:r w:rsidRPr="005914A2">
        <w:rPr>
          <w:rFonts w:ascii="Times New Roman" w:hAnsi="Times New Roman"/>
        </w:rPr>
        <w:t xml:space="preserve">La l. n. 190/2012 recante </w:t>
      </w:r>
      <w:r w:rsidR="00F1006A" w:rsidRPr="005914A2">
        <w:rPr>
          <w:rFonts w:ascii="Times New Roman" w:hAnsi="Times New Roman"/>
        </w:rPr>
        <w:t>«Disposizione per la prevenzione e la repressione della corruzione e dell’illegalità n</w:t>
      </w:r>
      <w:r w:rsidRPr="005914A2">
        <w:rPr>
          <w:rFonts w:ascii="Times New Roman" w:hAnsi="Times New Roman"/>
        </w:rPr>
        <w:t>ella pubblica amministrazione» ha introdotto un sistema organico di disposizioni finalizzate alla prevenzione del fenomeno corruttivo.</w:t>
      </w:r>
    </w:p>
    <w:p w:rsidR="00AB686A" w:rsidRDefault="00AB686A" w:rsidP="00AB686A">
      <w:pPr>
        <w:spacing w:after="0"/>
        <w:jc w:val="both"/>
        <w:rPr>
          <w:rFonts w:ascii="Times New Roman" w:hAnsi="Times New Roman"/>
        </w:rPr>
      </w:pPr>
    </w:p>
    <w:p w:rsidR="000C31DF" w:rsidRPr="005914A2" w:rsidRDefault="000C31DF" w:rsidP="00AB686A">
      <w:pPr>
        <w:spacing w:after="0"/>
        <w:jc w:val="both"/>
        <w:rPr>
          <w:rFonts w:ascii="Times New Roman" w:hAnsi="Times New Roman"/>
        </w:rPr>
      </w:pPr>
      <w:r w:rsidRPr="005914A2">
        <w:rPr>
          <w:rFonts w:ascii="Times New Roman" w:hAnsi="Times New Roman"/>
        </w:rPr>
        <w:t xml:space="preserve">In attuazione della delega contenuta nella legge citata, il Governo ha adottato il decreto legislativo 14 marzo 2013, n. 33 recante </w:t>
      </w:r>
      <w:r w:rsidR="005914A2" w:rsidRPr="005914A2">
        <w:rPr>
          <w:rFonts w:ascii="Times New Roman" w:hAnsi="Times New Roman"/>
        </w:rPr>
        <w:t>«</w:t>
      </w:r>
      <w:r w:rsidRPr="005914A2">
        <w:rPr>
          <w:rFonts w:ascii="Times New Roman" w:hAnsi="Times New Roman"/>
        </w:rPr>
        <w:t>Riordino della disciplina riguardante gli obblighi di pubblicità, trasparenza e diffusione di informazioni da parte delle pubbliche amministrazioni</w:t>
      </w:r>
      <w:r w:rsidR="005914A2" w:rsidRPr="005914A2">
        <w:rPr>
          <w:rFonts w:ascii="Times New Roman" w:hAnsi="Times New Roman"/>
        </w:rPr>
        <w:t>»</w:t>
      </w:r>
      <w:r w:rsidRPr="005914A2">
        <w:rPr>
          <w:rFonts w:ascii="Times New Roman" w:hAnsi="Times New Roman"/>
        </w:rPr>
        <w:t>, attraverso il quale sono stati sistematizzati e riorganizzati gli obblighi di pubblicazione già vigenti e ne sono stati introdotti di nuovi e, per la prima volta, è stato disciplinato l’istituto dell’</w:t>
      </w:r>
      <w:r w:rsidR="005914A2" w:rsidRPr="005914A2">
        <w:rPr>
          <w:rFonts w:ascii="Times New Roman" w:hAnsi="Times New Roman"/>
        </w:rPr>
        <w:t>«</w:t>
      </w:r>
      <w:r w:rsidRPr="005914A2">
        <w:rPr>
          <w:rFonts w:ascii="Times New Roman" w:hAnsi="Times New Roman"/>
        </w:rPr>
        <w:t>accesso civico</w:t>
      </w:r>
      <w:r w:rsidR="005914A2" w:rsidRPr="005914A2">
        <w:rPr>
          <w:rFonts w:ascii="Times New Roman" w:hAnsi="Times New Roman"/>
        </w:rPr>
        <w:t>»</w:t>
      </w:r>
      <w:r w:rsidRPr="005914A2">
        <w:rPr>
          <w:rFonts w:ascii="Times New Roman" w:hAnsi="Times New Roman"/>
        </w:rPr>
        <w:t>.</w:t>
      </w:r>
    </w:p>
    <w:p w:rsidR="00AB686A" w:rsidRDefault="00AB686A" w:rsidP="00AB686A">
      <w:pPr>
        <w:spacing w:after="0"/>
        <w:jc w:val="both"/>
        <w:rPr>
          <w:rFonts w:ascii="Times New Roman" w:hAnsi="Times New Roman"/>
        </w:rPr>
      </w:pPr>
    </w:p>
    <w:p w:rsidR="00F1006A" w:rsidRPr="005914A2" w:rsidRDefault="000C31DF" w:rsidP="00AB686A">
      <w:pPr>
        <w:spacing w:after="0"/>
        <w:jc w:val="both"/>
        <w:rPr>
          <w:rFonts w:ascii="Times New Roman" w:hAnsi="Times New Roman"/>
        </w:rPr>
      </w:pPr>
      <w:r w:rsidRPr="005914A2">
        <w:rPr>
          <w:rFonts w:ascii="Times New Roman" w:hAnsi="Times New Roman"/>
        </w:rPr>
        <w:t>Il d.l. n. 90/201</w:t>
      </w:r>
      <w:r w:rsidR="00FC4FB3">
        <w:rPr>
          <w:rFonts w:ascii="Times New Roman" w:hAnsi="Times New Roman"/>
        </w:rPr>
        <w:t>4</w:t>
      </w:r>
      <w:r w:rsidRPr="005914A2">
        <w:rPr>
          <w:rFonts w:ascii="Times New Roman" w:hAnsi="Times New Roman"/>
        </w:rPr>
        <w:t>, convertito con legge n. 144/2014, ha precisato l’ambito soggettivo di applicazione della</w:t>
      </w:r>
      <w:r w:rsidR="00F1006A" w:rsidRPr="005914A2">
        <w:rPr>
          <w:rFonts w:ascii="Times New Roman" w:hAnsi="Times New Roman"/>
        </w:rPr>
        <w:t xml:space="preserve"> disciplina dettata dal d.lgs. n. 33/2013</w:t>
      </w:r>
      <w:r w:rsidRPr="005914A2">
        <w:rPr>
          <w:rFonts w:ascii="Times New Roman" w:hAnsi="Times New Roman"/>
        </w:rPr>
        <w:t>: essa, secondo l’attuale formulazione della norma</w:t>
      </w:r>
      <w:r w:rsidR="005914A2">
        <w:rPr>
          <w:rFonts w:ascii="Times New Roman" w:hAnsi="Times New Roman"/>
        </w:rPr>
        <w:t>,</w:t>
      </w:r>
      <w:r w:rsidR="00F1006A" w:rsidRPr="005914A2">
        <w:rPr>
          <w:rFonts w:ascii="Times New Roman" w:hAnsi="Times New Roman"/>
        </w:rPr>
        <w:t xml:space="preserve"> si applica anche </w:t>
      </w:r>
      <w:r w:rsidR="005914A2" w:rsidRPr="005914A2">
        <w:rPr>
          <w:rFonts w:ascii="Times New Roman" w:hAnsi="Times New Roman"/>
        </w:rPr>
        <w:t>«</w:t>
      </w:r>
      <w:r w:rsidRPr="005914A2">
        <w:rPr>
          <w:rFonts w:ascii="Times New Roman" w:hAnsi="Times New Roman"/>
        </w:rPr>
        <w:t>limitatamente all'attività di pubblico interesse disciplinata dal diritto nazionale o dell'Unione europea, agli enti di diritto privato in controllo pubblico, ossia alle società e agli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w:t>
      </w:r>
      <w:r w:rsidR="005914A2" w:rsidRPr="005914A2">
        <w:rPr>
          <w:rFonts w:ascii="Times New Roman" w:hAnsi="Times New Roman"/>
        </w:rPr>
        <w:t>»</w:t>
      </w:r>
      <w:r w:rsidRPr="005914A2">
        <w:rPr>
          <w:rFonts w:ascii="Times New Roman" w:hAnsi="Times New Roman"/>
        </w:rPr>
        <w:t>.</w:t>
      </w:r>
    </w:p>
    <w:p w:rsidR="00AB686A" w:rsidRDefault="00AB686A" w:rsidP="00AB686A">
      <w:pPr>
        <w:spacing w:after="0"/>
        <w:jc w:val="both"/>
        <w:rPr>
          <w:rFonts w:ascii="Times New Roman" w:hAnsi="Times New Roman"/>
        </w:rPr>
      </w:pPr>
    </w:p>
    <w:p w:rsidR="00F1006A" w:rsidRPr="005914A2" w:rsidRDefault="000C31DF" w:rsidP="00AB686A">
      <w:pPr>
        <w:spacing w:after="0"/>
        <w:jc w:val="both"/>
        <w:rPr>
          <w:rFonts w:ascii="Times New Roman" w:hAnsi="Times New Roman"/>
        </w:rPr>
      </w:pPr>
      <w:proofErr w:type="spellStart"/>
      <w:r w:rsidRPr="005914A2">
        <w:rPr>
          <w:rFonts w:ascii="Times New Roman" w:hAnsi="Times New Roman"/>
        </w:rPr>
        <w:t>L’</w:t>
      </w:r>
      <w:r w:rsidR="00F1006A" w:rsidRPr="005914A2">
        <w:rPr>
          <w:rFonts w:ascii="Times New Roman" w:hAnsi="Times New Roman"/>
        </w:rPr>
        <w:t>Anac</w:t>
      </w:r>
      <w:proofErr w:type="spellEnd"/>
      <w:r w:rsidR="00F1006A" w:rsidRPr="005914A2">
        <w:rPr>
          <w:rFonts w:ascii="Times New Roman" w:hAnsi="Times New Roman"/>
        </w:rPr>
        <w:t xml:space="preserve"> (Autorità nazionale per l’anticorruzione) </w:t>
      </w:r>
      <w:r w:rsidRPr="005914A2">
        <w:rPr>
          <w:rFonts w:ascii="Times New Roman" w:hAnsi="Times New Roman"/>
        </w:rPr>
        <w:t xml:space="preserve">con determinazione </w:t>
      </w:r>
      <w:r w:rsidR="00F1006A" w:rsidRPr="005914A2">
        <w:rPr>
          <w:rFonts w:ascii="Times New Roman" w:hAnsi="Times New Roman"/>
        </w:rPr>
        <w:t xml:space="preserve">n. 8 del 17 giugno 2015, «Linee guida per l’attuazione della normativa in materia di prevenzione della corruzione e trasparenza da parte delle società e degli enti di diritto privato controllati e partecipati dalle pubbliche amministrazioni e degli enti pubblici economici», nonché </w:t>
      </w:r>
      <w:r w:rsidR="00AA27E8" w:rsidRPr="005914A2">
        <w:rPr>
          <w:rFonts w:ascii="Times New Roman" w:hAnsi="Times New Roman"/>
        </w:rPr>
        <w:t xml:space="preserve">attraverso </w:t>
      </w:r>
      <w:r w:rsidR="00F1006A" w:rsidRPr="005914A2">
        <w:rPr>
          <w:rFonts w:ascii="Times New Roman" w:hAnsi="Times New Roman"/>
        </w:rPr>
        <w:t xml:space="preserve">l’Allegato 1 della stessa determinazione, «Principali adattamenti degli obblighi di trasparenza contenuti nel d.lgs. n. 33/2013», </w:t>
      </w:r>
      <w:r w:rsidR="00705E3B" w:rsidRPr="005914A2">
        <w:rPr>
          <w:rFonts w:ascii="Times New Roman" w:hAnsi="Times New Roman"/>
        </w:rPr>
        <w:t>ha dettato precisazioni in relazione all’applicazione della normativa  a detti enti</w:t>
      </w:r>
      <w:r w:rsidR="00F1006A" w:rsidRPr="005914A2">
        <w:rPr>
          <w:rFonts w:ascii="Times New Roman" w:hAnsi="Times New Roman"/>
        </w:rPr>
        <w:t>.</w:t>
      </w:r>
    </w:p>
    <w:p w:rsidR="00AB686A" w:rsidRDefault="00AB686A" w:rsidP="00AB686A">
      <w:pPr>
        <w:spacing w:after="0"/>
        <w:jc w:val="both"/>
        <w:rPr>
          <w:rFonts w:ascii="Times New Roman" w:hAnsi="Times New Roman"/>
        </w:rPr>
      </w:pPr>
    </w:p>
    <w:p w:rsidR="00F1006A" w:rsidRPr="005914A2" w:rsidRDefault="00705E3B" w:rsidP="00AB686A">
      <w:pPr>
        <w:spacing w:after="0"/>
        <w:jc w:val="both"/>
        <w:rPr>
          <w:rFonts w:ascii="Times New Roman" w:hAnsi="Times New Roman"/>
        </w:rPr>
      </w:pPr>
      <w:r w:rsidRPr="005914A2">
        <w:rPr>
          <w:rFonts w:ascii="Times New Roman" w:hAnsi="Times New Roman"/>
        </w:rPr>
        <w:t xml:space="preserve">Con </w:t>
      </w:r>
      <w:r w:rsidR="00F1006A" w:rsidRPr="005914A2">
        <w:rPr>
          <w:rFonts w:ascii="Times New Roman" w:hAnsi="Times New Roman"/>
        </w:rPr>
        <w:t>la determinazione n. 8/2015 cit</w:t>
      </w:r>
      <w:r w:rsidRPr="005914A2">
        <w:rPr>
          <w:rFonts w:ascii="Times New Roman" w:hAnsi="Times New Roman"/>
        </w:rPr>
        <w:t>ata</w:t>
      </w:r>
      <w:r w:rsidR="00F1006A" w:rsidRPr="005914A2">
        <w:rPr>
          <w:rFonts w:ascii="Times New Roman" w:hAnsi="Times New Roman"/>
        </w:rPr>
        <w:t>,</w:t>
      </w:r>
      <w:r w:rsidRPr="005914A2">
        <w:rPr>
          <w:rFonts w:ascii="Times New Roman" w:hAnsi="Times New Roman"/>
        </w:rPr>
        <w:t xml:space="preserve"> </w:t>
      </w:r>
      <w:r w:rsidR="00F1006A" w:rsidRPr="005914A2">
        <w:rPr>
          <w:rFonts w:ascii="Times New Roman" w:hAnsi="Times New Roman"/>
        </w:rPr>
        <w:t xml:space="preserve">l’Autorità </w:t>
      </w:r>
      <w:r w:rsidRPr="005914A2">
        <w:rPr>
          <w:rFonts w:ascii="Times New Roman" w:hAnsi="Times New Roman"/>
        </w:rPr>
        <w:t xml:space="preserve">ha </w:t>
      </w:r>
      <w:r w:rsidR="00F1006A" w:rsidRPr="005914A2">
        <w:rPr>
          <w:rFonts w:ascii="Times New Roman" w:hAnsi="Times New Roman"/>
        </w:rPr>
        <w:t>inte</w:t>
      </w:r>
      <w:r w:rsidRPr="005914A2">
        <w:rPr>
          <w:rFonts w:ascii="Times New Roman" w:hAnsi="Times New Roman"/>
        </w:rPr>
        <w:t>so</w:t>
      </w:r>
      <w:r w:rsidR="00F1006A" w:rsidRPr="005914A2">
        <w:rPr>
          <w:rFonts w:ascii="Times New Roman" w:hAnsi="Times New Roman"/>
        </w:rPr>
        <w:t xml:space="preserve"> </w:t>
      </w:r>
      <w:r w:rsidR="005914A2" w:rsidRPr="005914A2">
        <w:rPr>
          <w:rFonts w:ascii="Times New Roman" w:hAnsi="Times New Roman"/>
        </w:rPr>
        <w:t>«</w:t>
      </w:r>
      <w:r w:rsidR="00F1006A" w:rsidRPr="005914A2">
        <w:rPr>
          <w:rFonts w:ascii="Times New Roman" w:hAnsi="Times New Roman"/>
        </w:rPr>
        <w:t xml:space="preserve">fornire indicazioni relativamente ai contenuti essenziali dei modelli organizzativi da adottare ai fini di prevenzione della corruzione e di diffusione della trasparenza», ragion per cui le Linee guida «mirano a orientare le società e gli enti nell’applicazione della normativa di prevenzione della corruzione e della trasparenza con l’obiettivo primario che essa non dia luogo ad un mero adempimento burocratico, ma che venga adattata alla realtà organizzativa dei singoli enti per mettere a punto strumenti di prevenzione mirati e incisivi». </w:t>
      </w:r>
    </w:p>
    <w:p w:rsidR="00AB686A" w:rsidRDefault="00AB686A" w:rsidP="00AB686A">
      <w:pPr>
        <w:widowControl w:val="0"/>
        <w:autoSpaceDE w:val="0"/>
        <w:autoSpaceDN w:val="0"/>
        <w:adjustRightInd w:val="0"/>
        <w:spacing w:after="0"/>
        <w:jc w:val="both"/>
        <w:rPr>
          <w:rFonts w:ascii="Times New Roman" w:hAnsi="Times New Roman"/>
        </w:rPr>
      </w:pPr>
    </w:p>
    <w:p w:rsidR="00F1006A" w:rsidRPr="005914A2" w:rsidRDefault="000B42A2"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L</w:t>
      </w:r>
      <w:r w:rsidR="00F1006A" w:rsidRPr="005914A2">
        <w:rPr>
          <w:rFonts w:ascii="Times New Roman" w:hAnsi="Times New Roman"/>
        </w:rPr>
        <w:t xml:space="preserve">a legge n. 190 cit. fa riferimento ad un concetto ampio di «corruzione», in cui rilevano, non solo l’intera gamma dei reati contro la p.a. (disciplinati dal Titolo II del Libro II del codice penale), ma anche quelle situazioni di “cattiva amministrazione” in cui sono da ricomprendersi tutti i casi di deviazione significativa, dei comportamenti e delle decisioni, dalla cura imparziale dell’interesse pubblico, cioè le situazioni nelle quali interessi privati condizionino impropriamente l’azione delle amministrazioni o degli enti, sia che tale condizionamento abbia avuto successo, sia nel caso in cui rimanga a livello di tentativo. </w:t>
      </w:r>
    </w:p>
    <w:p w:rsidR="00AB686A" w:rsidRDefault="00AB686A" w:rsidP="00AB686A">
      <w:pPr>
        <w:widowControl w:val="0"/>
        <w:autoSpaceDE w:val="0"/>
        <w:autoSpaceDN w:val="0"/>
        <w:adjustRightInd w:val="0"/>
        <w:spacing w:after="0"/>
        <w:jc w:val="both"/>
        <w:rPr>
          <w:rFonts w:ascii="Times New Roman" w:hAnsi="Times New Roman"/>
        </w:rPr>
      </w:pPr>
    </w:p>
    <w:p w:rsidR="000B42A2" w:rsidRPr="005914A2" w:rsidRDefault="000B42A2"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 xml:space="preserve">Con la recente determinazione n. 12/2015 (Aggiornamento 2015 del Piano Nazionale Anticorruzione) </w:t>
      </w:r>
      <w:proofErr w:type="spellStart"/>
      <w:r w:rsidRPr="005914A2">
        <w:rPr>
          <w:rFonts w:ascii="Times New Roman" w:hAnsi="Times New Roman"/>
        </w:rPr>
        <w:t>l’A</w:t>
      </w:r>
      <w:r w:rsidR="005D6B56">
        <w:rPr>
          <w:rFonts w:ascii="Times New Roman" w:hAnsi="Times New Roman"/>
        </w:rPr>
        <w:t>nac</w:t>
      </w:r>
      <w:proofErr w:type="spellEnd"/>
      <w:r w:rsidRPr="005914A2">
        <w:rPr>
          <w:rFonts w:ascii="Times New Roman" w:hAnsi="Times New Roman"/>
        </w:rPr>
        <w:t xml:space="preserve"> ha confermato la definizione del fenomeno contenuta nel PNA, </w:t>
      </w:r>
      <w:r w:rsidR="005914A2" w:rsidRPr="005914A2">
        <w:rPr>
          <w:rFonts w:ascii="Times New Roman" w:hAnsi="Times New Roman"/>
        </w:rPr>
        <w:t>«</w:t>
      </w:r>
      <w:r w:rsidRPr="005914A2">
        <w:rPr>
          <w:rFonts w:ascii="Times New Roman" w:hAnsi="Times New Roman"/>
        </w:rPr>
        <w:t>non solo più ampia dello specifico reato di corruzione e del complesso dei reati contro la pubblica amministrazione, ma coincidente con la “</w:t>
      </w:r>
      <w:proofErr w:type="spellStart"/>
      <w:r w:rsidRPr="005914A2">
        <w:rPr>
          <w:rFonts w:ascii="Times New Roman" w:hAnsi="Times New Roman"/>
        </w:rPr>
        <w:t>maladministration</w:t>
      </w:r>
      <w:proofErr w:type="spellEnd"/>
      <w:r w:rsidRPr="005914A2">
        <w:rPr>
          <w:rFonts w:ascii="Times New Roman" w:hAnsi="Times New Roman"/>
        </w:rPr>
        <w:t xml:space="preserve">”,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 Occorre, cioè, avere riguardo ad atti e comportamenti che, anche se </w:t>
      </w:r>
      <w:r w:rsidRPr="005914A2">
        <w:rPr>
          <w:rFonts w:ascii="Times New Roman" w:hAnsi="Times New Roman"/>
        </w:rPr>
        <w:lastRenderedPageBreak/>
        <w:t>non consistenti in specifici reati, contrastano con la necessaria cura dell’interesse pubblico e pregiudicano l’affidamento dei cittadini nell’imparzialità delle amministrazioni e dei soggetti che svolgono attività di pubblico interesse</w:t>
      </w:r>
      <w:r w:rsidR="005914A2" w:rsidRPr="005914A2">
        <w:rPr>
          <w:rFonts w:ascii="Times New Roman" w:hAnsi="Times New Roman"/>
        </w:rPr>
        <w:t>»</w:t>
      </w:r>
      <w:r w:rsidRPr="005914A2">
        <w:rPr>
          <w:rFonts w:ascii="Times New Roman" w:hAnsi="Times New Roman"/>
        </w:rPr>
        <w:t>.</w:t>
      </w:r>
    </w:p>
    <w:p w:rsidR="00AB686A" w:rsidRDefault="00AB686A" w:rsidP="00AB686A">
      <w:pPr>
        <w:widowControl w:val="0"/>
        <w:autoSpaceDE w:val="0"/>
        <w:autoSpaceDN w:val="0"/>
        <w:adjustRightInd w:val="0"/>
        <w:spacing w:after="0"/>
        <w:jc w:val="both"/>
        <w:rPr>
          <w:rFonts w:ascii="Times New Roman" w:hAnsi="Times New Roman"/>
        </w:rPr>
      </w:pPr>
    </w:p>
    <w:p w:rsidR="00F1006A" w:rsidRDefault="00F1006A"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 xml:space="preserve">Si precisa che la scelta di concentrare in un solo </w:t>
      </w:r>
      <w:r w:rsidR="009F5C70">
        <w:rPr>
          <w:rFonts w:ascii="Times New Roman" w:hAnsi="Times New Roman"/>
        </w:rPr>
        <w:t>Piano</w:t>
      </w:r>
      <w:r w:rsidRPr="005914A2">
        <w:rPr>
          <w:rFonts w:ascii="Times New Roman" w:hAnsi="Times New Roman"/>
        </w:rPr>
        <w:t xml:space="preserve"> le misure in tema di corruzione e quelle (pur connesse) relative agli obblighi di trasparenza</w:t>
      </w:r>
      <w:r w:rsidR="00E57DDE" w:rsidRPr="005914A2">
        <w:rPr>
          <w:rFonts w:ascii="Times New Roman" w:hAnsi="Times New Roman"/>
        </w:rPr>
        <w:t xml:space="preserve">, oltre a rispondere a precise indicazioni del </w:t>
      </w:r>
      <w:r w:rsidR="00805BB2" w:rsidRPr="005914A2">
        <w:rPr>
          <w:rFonts w:ascii="Times New Roman" w:hAnsi="Times New Roman"/>
        </w:rPr>
        <w:t xml:space="preserve">Piano </w:t>
      </w:r>
      <w:r w:rsidR="005914A2">
        <w:rPr>
          <w:rFonts w:ascii="Times New Roman" w:hAnsi="Times New Roman"/>
        </w:rPr>
        <w:t>N</w:t>
      </w:r>
      <w:r w:rsidR="00805BB2" w:rsidRPr="005914A2">
        <w:rPr>
          <w:rFonts w:ascii="Times New Roman" w:hAnsi="Times New Roman"/>
        </w:rPr>
        <w:t xml:space="preserve">azionale Anticorruzione </w:t>
      </w:r>
      <w:r w:rsidR="00E57DDE" w:rsidRPr="005914A2">
        <w:rPr>
          <w:rFonts w:ascii="Times New Roman" w:hAnsi="Times New Roman"/>
        </w:rPr>
        <w:t>e dell’Autorità,</w:t>
      </w:r>
      <w:r w:rsidRPr="005914A2">
        <w:rPr>
          <w:rFonts w:ascii="Times New Roman" w:hAnsi="Times New Roman"/>
        </w:rPr>
        <w:t xml:space="preserve"> si giustifica </w:t>
      </w:r>
      <w:r w:rsidR="005914A2">
        <w:rPr>
          <w:rFonts w:ascii="Times New Roman" w:hAnsi="Times New Roman"/>
        </w:rPr>
        <w:t>sia</w:t>
      </w:r>
      <w:r w:rsidRPr="005914A2">
        <w:rPr>
          <w:rFonts w:ascii="Times New Roman" w:hAnsi="Times New Roman"/>
        </w:rPr>
        <w:t xml:space="preserve"> per le ridotte dimensioni dell’ente, </w:t>
      </w:r>
      <w:r w:rsidR="005914A2">
        <w:rPr>
          <w:rFonts w:ascii="Times New Roman" w:hAnsi="Times New Roman"/>
        </w:rPr>
        <w:t>sia</w:t>
      </w:r>
      <w:r w:rsidRPr="005914A2">
        <w:rPr>
          <w:rFonts w:ascii="Times New Roman" w:hAnsi="Times New Roman"/>
        </w:rPr>
        <w:t xml:space="preserve"> per </w:t>
      </w:r>
      <w:r w:rsidR="005914A2">
        <w:rPr>
          <w:rFonts w:ascii="Times New Roman" w:hAnsi="Times New Roman"/>
        </w:rPr>
        <w:t xml:space="preserve">la maggior </w:t>
      </w:r>
      <w:r w:rsidRPr="005914A2">
        <w:rPr>
          <w:rFonts w:ascii="Times New Roman" w:hAnsi="Times New Roman"/>
        </w:rPr>
        <w:t>facilit</w:t>
      </w:r>
      <w:r w:rsidR="005914A2">
        <w:rPr>
          <w:rFonts w:ascii="Times New Roman" w:hAnsi="Times New Roman"/>
        </w:rPr>
        <w:t>à di</w:t>
      </w:r>
      <w:r w:rsidRPr="005914A2">
        <w:rPr>
          <w:rFonts w:ascii="Times New Roman" w:hAnsi="Times New Roman"/>
        </w:rPr>
        <w:t xml:space="preserve"> consultazione </w:t>
      </w:r>
      <w:r w:rsidR="005914A2">
        <w:rPr>
          <w:rFonts w:ascii="Times New Roman" w:hAnsi="Times New Roman"/>
        </w:rPr>
        <w:t xml:space="preserve">da parte </w:t>
      </w:r>
      <w:r w:rsidRPr="005914A2">
        <w:rPr>
          <w:rFonts w:ascii="Times New Roman" w:hAnsi="Times New Roman"/>
        </w:rPr>
        <w:t xml:space="preserve">dell’utenza e dei destinatari istituzionali del </w:t>
      </w:r>
      <w:r w:rsidR="009F5C70">
        <w:rPr>
          <w:rFonts w:ascii="Times New Roman" w:hAnsi="Times New Roman"/>
        </w:rPr>
        <w:t>Piano</w:t>
      </w:r>
      <w:r w:rsidR="005914A2">
        <w:rPr>
          <w:rFonts w:ascii="Times New Roman" w:hAnsi="Times New Roman"/>
        </w:rPr>
        <w:t>,</w:t>
      </w:r>
      <w:r w:rsidRPr="005914A2">
        <w:rPr>
          <w:rFonts w:ascii="Times New Roman" w:hAnsi="Times New Roman"/>
        </w:rPr>
        <w:t xml:space="preserve"> nell’ottica della concentrazione documentale</w:t>
      </w:r>
      <w:r w:rsidR="005914A2">
        <w:rPr>
          <w:rFonts w:ascii="Times New Roman" w:hAnsi="Times New Roman"/>
        </w:rPr>
        <w:t>,</w:t>
      </w:r>
      <w:r w:rsidRPr="005914A2">
        <w:rPr>
          <w:rFonts w:ascii="Times New Roman" w:hAnsi="Times New Roman"/>
        </w:rPr>
        <w:t xml:space="preserve"> tenuto conto delle </w:t>
      </w:r>
      <w:r w:rsidR="005914A2">
        <w:rPr>
          <w:rFonts w:ascii="Times New Roman" w:hAnsi="Times New Roman"/>
        </w:rPr>
        <w:t xml:space="preserve">sue </w:t>
      </w:r>
      <w:r w:rsidRPr="005914A2">
        <w:rPr>
          <w:rFonts w:ascii="Times New Roman" w:hAnsi="Times New Roman"/>
        </w:rPr>
        <w:t>ridotte dimensioni. Si precisa</w:t>
      </w:r>
      <w:r w:rsidR="005914A2">
        <w:rPr>
          <w:rFonts w:ascii="Times New Roman" w:hAnsi="Times New Roman"/>
        </w:rPr>
        <w:t>,</w:t>
      </w:r>
      <w:r w:rsidRPr="005914A2">
        <w:rPr>
          <w:rFonts w:ascii="Times New Roman" w:hAnsi="Times New Roman"/>
        </w:rPr>
        <w:t xml:space="preserve"> altresì</w:t>
      </w:r>
      <w:r w:rsidR="005914A2">
        <w:rPr>
          <w:rFonts w:ascii="Times New Roman" w:hAnsi="Times New Roman"/>
        </w:rPr>
        <w:t>,</w:t>
      </w:r>
      <w:r w:rsidRPr="005914A2">
        <w:rPr>
          <w:rFonts w:ascii="Times New Roman" w:hAnsi="Times New Roman"/>
        </w:rPr>
        <w:t xml:space="preserve"> che eventuali modifiche saranno comunque possibili in sede di aggiornamento del </w:t>
      </w:r>
      <w:r w:rsidR="009F5C70">
        <w:rPr>
          <w:rFonts w:ascii="Times New Roman" w:hAnsi="Times New Roman"/>
        </w:rPr>
        <w:t>Piano</w:t>
      </w:r>
      <w:r w:rsidR="00372FB3">
        <w:rPr>
          <w:rFonts w:ascii="Times New Roman" w:hAnsi="Times New Roman"/>
        </w:rPr>
        <w:t>,</w:t>
      </w:r>
      <w:r w:rsidRPr="005914A2">
        <w:rPr>
          <w:rFonts w:ascii="Times New Roman" w:hAnsi="Times New Roman"/>
        </w:rPr>
        <w:t xml:space="preserve"> all’e</w:t>
      </w:r>
      <w:r w:rsidR="00372FB3">
        <w:rPr>
          <w:rFonts w:ascii="Times New Roman" w:hAnsi="Times New Roman"/>
        </w:rPr>
        <w:t>sito di una prima applicazione.</w:t>
      </w:r>
    </w:p>
    <w:p w:rsidR="00AB686A" w:rsidRPr="005914A2" w:rsidRDefault="00AB686A" w:rsidP="00AB686A">
      <w:pPr>
        <w:widowControl w:val="0"/>
        <w:autoSpaceDE w:val="0"/>
        <w:autoSpaceDN w:val="0"/>
        <w:adjustRightInd w:val="0"/>
        <w:spacing w:after="0"/>
        <w:jc w:val="both"/>
        <w:rPr>
          <w:rFonts w:ascii="Times New Roman" w:hAnsi="Times New Roman"/>
        </w:rPr>
      </w:pPr>
    </w:p>
    <w:p w:rsidR="00F1006A" w:rsidRDefault="00372FB3" w:rsidP="00AB686A">
      <w:pPr>
        <w:widowControl w:val="0"/>
        <w:autoSpaceDE w:val="0"/>
        <w:autoSpaceDN w:val="0"/>
        <w:adjustRightInd w:val="0"/>
        <w:spacing w:after="0"/>
        <w:jc w:val="both"/>
        <w:rPr>
          <w:rFonts w:ascii="Times New Roman" w:hAnsi="Times New Roman"/>
        </w:rPr>
      </w:pPr>
      <w:r>
        <w:rPr>
          <w:rFonts w:ascii="Times New Roman" w:hAnsi="Times New Roman"/>
        </w:rPr>
        <w:t xml:space="preserve">I </w:t>
      </w:r>
      <w:r w:rsidR="00F1006A" w:rsidRPr="005914A2">
        <w:rPr>
          <w:rFonts w:ascii="Times New Roman" w:hAnsi="Times New Roman"/>
        </w:rPr>
        <w:t>documenti contenenti le misure di prevenzione della corruzione, nonché i loro aggiornamenti, saranno pubblicati esclusivamente nel sito istituzionale d</w:t>
      </w:r>
      <w:r w:rsidR="00D411DE" w:rsidRPr="005914A2">
        <w:rPr>
          <w:rFonts w:ascii="Times New Roman" w:hAnsi="Times New Roman"/>
        </w:rPr>
        <w:t xml:space="preserve">ell’Associazione Arena Sferisterio, nella sezione </w:t>
      </w:r>
      <w:r w:rsidR="00E272EF">
        <w:rPr>
          <w:rFonts w:ascii="Times New Roman" w:hAnsi="Times New Roman"/>
        </w:rPr>
        <w:t>“Amministrazione Trasparente”</w:t>
      </w:r>
      <w:r w:rsidR="00F1006A" w:rsidRPr="005914A2">
        <w:rPr>
          <w:rFonts w:ascii="Times New Roman" w:hAnsi="Times New Roman"/>
        </w:rPr>
        <w:t>.</w:t>
      </w:r>
    </w:p>
    <w:p w:rsidR="00AB686A" w:rsidRPr="005914A2" w:rsidRDefault="00AB686A" w:rsidP="00AB686A">
      <w:pPr>
        <w:widowControl w:val="0"/>
        <w:autoSpaceDE w:val="0"/>
        <w:autoSpaceDN w:val="0"/>
        <w:adjustRightInd w:val="0"/>
        <w:spacing w:after="0"/>
        <w:jc w:val="both"/>
        <w:rPr>
          <w:rFonts w:ascii="Times New Roman" w:hAnsi="Times New Roman"/>
        </w:rPr>
      </w:pPr>
    </w:p>
    <w:p w:rsidR="002212A2" w:rsidRPr="00372FB3" w:rsidRDefault="002212A2" w:rsidP="005914A2">
      <w:pPr>
        <w:widowControl w:val="0"/>
        <w:autoSpaceDE w:val="0"/>
        <w:autoSpaceDN w:val="0"/>
        <w:adjustRightInd w:val="0"/>
        <w:spacing w:after="0"/>
        <w:jc w:val="both"/>
        <w:rPr>
          <w:rFonts w:ascii="Times New Roman" w:hAnsi="Times New Roman"/>
          <w:b/>
        </w:rPr>
      </w:pPr>
    </w:p>
    <w:p w:rsidR="00F1006A" w:rsidRPr="00CD51D7" w:rsidRDefault="00F1006A"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2. L’ASSOCIAZIONE ARENA SFERISTERIO – TEATRO DI TRADIZIONE</w:t>
      </w:r>
    </w:p>
    <w:p w:rsidR="00F1006A" w:rsidRPr="005914A2" w:rsidRDefault="00F1006A" w:rsidP="005914A2">
      <w:pPr>
        <w:widowControl w:val="0"/>
        <w:autoSpaceDE w:val="0"/>
        <w:autoSpaceDN w:val="0"/>
        <w:adjustRightInd w:val="0"/>
        <w:spacing w:after="0"/>
        <w:jc w:val="both"/>
        <w:rPr>
          <w:rFonts w:ascii="Times New Roman" w:hAnsi="Times New Roman"/>
          <w:b/>
        </w:rPr>
      </w:pPr>
    </w:p>
    <w:p w:rsidR="00F1006A" w:rsidRPr="00CD51D7" w:rsidRDefault="00F1006A"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2.1. </w:t>
      </w:r>
      <w:r w:rsidR="005D6B56" w:rsidRPr="00CD51D7">
        <w:rPr>
          <w:rFonts w:ascii="Times New Roman" w:hAnsi="Times New Roman"/>
          <w:b/>
          <w:color w:val="C00000"/>
        </w:rPr>
        <w:t>Introduzione storica</w:t>
      </w:r>
    </w:p>
    <w:p w:rsidR="00486BE9" w:rsidRPr="005914A2" w:rsidRDefault="00486BE9" w:rsidP="005914A2">
      <w:pPr>
        <w:widowControl w:val="0"/>
        <w:autoSpaceDE w:val="0"/>
        <w:autoSpaceDN w:val="0"/>
        <w:adjustRightInd w:val="0"/>
        <w:spacing w:after="0"/>
        <w:jc w:val="both"/>
        <w:rPr>
          <w:rFonts w:ascii="Times New Roman" w:hAnsi="Times New Roman"/>
        </w:rPr>
      </w:pPr>
    </w:p>
    <w:p w:rsidR="00486BE9" w:rsidRPr="005914A2" w:rsidRDefault="00D411DE"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Lo Sferisterio fu c</w:t>
      </w:r>
      <w:r w:rsidR="00486BE9" w:rsidRPr="005914A2">
        <w:rPr>
          <w:rFonts w:ascii="Times New Roman" w:hAnsi="Times New Roman"/>
        </w:rPr>
        <w:t>ostruito tra il 1820 e il 1829 per volere di cittadini maceratesi benestanti, i Cento consorti, come ricorda la scritta sulla facciata</w:t>
      </w:r>
      <w:r w:rsidRPr="005914A2">
        <w:rPr>
          <w:rFonts w:ascii="Times New Roman" w:hAnsi="Times New Roman"/>
        </w:rPr>
        <w:t>. L</w:t>
      </w:r>
      <w:r w:rsidR="00486BE9" w:rsidRPr="005914A2">
        <w:rPr>
          <w:rFonts w:ascii="Times New Roman" w:hAnsi="Times New Roman"/>
        </w:rPr>
        <w:t>’edificio è iniziato su disegno di Salvatore Innocenzi, ma poi realizzato sul progetto del giovane Ireneo Aleandri e inaugurato nel 1829. Concepito per il gioco della palla col bracciale, molto in voga nella metà dell’Ottocento, ospita diversi tipi di spettacoli pubblici, come la celebrazione di feste, l’organizzazione di giostre, parate equestri, manifestazioni politiche e sportive, l’accoglienza di circhi equestri e cacce di tori. dopo una prima serie di spettacoli teatrali sul finire del XIX secolo, nel Novecento si inizia a pensare seriamente che lo spazio della costruzione, quell’armonia interna tra il colonnato neoclassico, l’alto muro rettilineo e la grande area aperta centrale, possano essere perfetta cornice per gli spettacoli di opera lirica.</w:t>
      </w:r>
    </w:p>
    <w:p w:rsidR="00AB686A" w:rsidRDefault="00AB686A" w:rsidP="00AB686A">
      <w:pPr>
        <w:widowControl w:val="0"/>
        <w:autoSpaceDE w:val="0"/>
        <w:autoSpaceDN w:val="0"/>
        <w:adjustRightInd w:val="0"/>
        <w:spacing w:after="0"/>
        <w:jc w:val="both"/>
        <w:rPr>
          <w:rFonts w:ascii="Times New Roman" w:hAnsi="Times New Roman"/>
        </w:rPr>
      </w:pPr>
    </w:p>
    <w:p w:rsidR="00486BE9" w:rsidRPr="005914A2" w:rsidRDefault="00486BE9"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 xml:space="preserve">Nel 1921, per iniziativa del conte Pier Alberto Conti, la prima opera lirica debutta allo Sferisterio. È l’Aida di Giuseppe Verdi, che sarà replicata per 17 serate e vista da 70 mila persone. Su impulso del facoltoso Conti, a capo di una società cittadina, per l’opera del maestro di Busseto si costruì un ampio palcoscenico, con un potente impianto elettrico e un’imponente orchestra, il tutto supportato da una campagna pubblicitaria che ebbe grande risonanza. L’anno successivo fu la volta de La Gioconda di </w:t>
      </w:r>
      <w:r w:rsidR="00372FB3">
        <w:rPr>
          <w:rFonts w:ascii="Times New Roman" w:hAnsi="Times New Roman"/>
        </w:rPr>
        <w:t xml:space="preserve">Amilcare </w:t>
      </w:r>
      <w:r w:rsidRPr="005914A2">
        <w:rPr>
          <w:rFonts w:ascii="Times New Roman" w:hAnsi="Times New Roman"/>
        </w:rPr>
        <w:t>Ponchielli, ma le cose non andarono bene e l’esperienza lirica venne sospesa</w:t>
      </w:r>
      <w:r w:rsidR="00372FB3">
        <w:rPr>
          <w:rFonts w:ascii="Times New Roman" w:hAnsi="Times New Roman"/>
        </w:rPr>
        <w:t>. N</w:t>
      </w:r>
      <w:r w:rsidRPr="005914A2">
        <w:rPr>
          <w:rFonts w:ascii="Times New Roman" w:hAnsi="Times New Roman"/>
        </w:rPr>
        <w:t xml:space="preserve">el 1927 </w:t>
      </w:r>
      <w:r w:rsidR="00372FB3">
        <w:rPr>
          <w:rFonts w:ascii="Times New Roman" w:hAnsi="Times New Roman"/>
        </w:rPr>
        <w:t>l’Arena maceratese</w:t>
      </w:r>
      <w:r w:rsidRPr="005914A2">
        <w:rPr>
          <w:rFonts w:ascii="Times New Roman" w:hAnsi="Times New Roman"/>
        </w:rPr>
        <w:t xml:space="preserve"> ospitò in il tenore Beniamino Gigli in un concerto vocale-strumentale memorabile, accompagnato dal maestro Amilcare Zanella.</w:t>
      </w:r>
    </w:p>
    <w:p w:rsidR="00AB686A" w:rsidRDefault="00AB686A" w:rsidP="00AB686A">
      <w:pPr>
        <w:widowControl w:val="0"/>
        <w:autoSpaceDE w:val="0"/>
        <w:autoSpaceDN w:val="0"/>
        <w:adjustRightInd w:val="0"/>
        <w:spacing w:after="0"/>
        <w:jc w:val="both"/>
        <w:rPr>
          <w:rFonts w:ascii="Times New Roman" w:hAnsi="Times New Roman"/>
        </w:rPr>
      </w:pPr>
    </w:p>
    <w:p w:rsidR="00486BE9" w:rsidRPr="005914A2" w:rsidRDefault="00486BE9"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 xml:space="preserve">Dopo l’interruzione delle manifestazioni nel periodo del secondo conflitto mondiale, nel 1967 il teatro lirico riprende la sua ascesa, anche grazie all’operato del marchigiano Carlo </w:t>
      </w:r>
      <w:proofErr w:type="spellStart"/>
      <w:r w:rsidRPr="005914A2">
        <w:rPr>
          <w:rFonts w:ascii="Times New Roman" w:hAnsi="Times New Roman"/>
        </w:rPr>
        <w:t>Perucci</w:t>
      </w:r>
      <w:proofErr w:type="spellEnd"/>
      <w:r w:rsidRPr="005914A2">
        <w:rPr>
          <w:rFonts w:ascii="Times New Roman" w:hAnsi="Times New Roman"/>
        </w:rPr>
        <w:t>, indimenticato direttore artistico per i successivi venti anni. Nuovi allestimenti, un nuovo apparato illuminotecnico e l’apertura dei tre archi sullo sfondo del palcoscenico, avviano un percorso ricco di successi fino all’attuale Macerata Opera Festival. Con l’ottima acustica naturale, circa 2.500 posti, 104 palchi e un palcoscenico di dimensioni imponenti, le stagioni liriche dello Sferisterio, dal ’67, richiamano il pubblico più esigente ad applaudire originali proposte e cast prestigiosi in una struttura felicissima, monumentale ma intima, che garantisce una perfetta visibilità ed una eccellente acustica. Artisti famosissimi hanno calcato questo palco</w:t>
      </w:r>
      <w:r w:rsidR="00372FB3">
        <w:rPr>
          <w:rFonts w:ascii="Times New Roman" w:hAnsi="Times New Roman"/>
        </w:rPr>
        <w:t>, come</w:t>
      </w:r>
      <w:r w:rsidRPr="005914A2">
        <w:rPr>
          <w:rFonts w:ascii="Times New Roman" w:hAnsi="Times New Roman"/>
        </w:rPr>
        <w:t xml:space="preserve"> Mario Del Monaco, Luciano Pavarotti, Katia Ricciarelli, Renato Bruson, Montserrat </w:t>
      </w:r>
      <w:proofErr w:type="spellStart"/>
      <w:r w:rsidRPr="005914A2">
        <w:rPr>
          <w:rFonts w:ascii="Times New Roman" w:hAnsi="Times New Roman"/>
        </w:rPr>
        <w:t>Caballé</w:t>
      </w:r>
      <w:proofErr w:type="spellEnd"/>
      <w:r w:rsidRPr="005914A2">
        <w:rPr>
          <w:rFonts w:ascii="Times New Roman" w:hAnsi="Times New Roman"/>
        </w:rPr>
        <w:t xml:space="preserve">, Placido Domingo, Alfredo Kraus, Josè Carreras, Franco Corelli, Tito Gobbi, Sesto </w:t>
      </w:r>
      <w:proofErr w:type="spellStart"/>
      <w:r w:rsidRPr="005914A2">
        <w:rPr>
          <w:rFonts w:ascii="Times New Roman" w:hAnsi="Times New Roman"/>
        </w:rPr>
        <w:t>Bruscantini</w:t>
      </w:r>
      <w:proofErr w:type="spellEnd"/>
      <w:r w:rsidRPr="005914A2">
        <w:rPr>
          <w:rFonts w:ascii="Times New Roman" w:hAnsi="Times New Roman"/>
        </w:rPr>
        <w:t xml:space="preserve">, </w:t>
      </w:r>
      <w:proofErr w:type="spellStart"/>
      <w:r w:rsidRPr="005914A2">
        <w:rPr>
          <w:rFonts w:ascii="Times New Roman" w:hAnsi="Times New Roman"/>
        </w:rPr>
        <w:t>Birgit</w:t>
      </w:r>
      <w:proofErr w:type="spellEnd"/>
      <w:r w:rsidRPr="005914A2">
        <w:rPr>
          <w:rFonts w:ascii="Times New Roman" w:hAnsi="Times New Roman"/>
        </w:rPr>
        <w:t xml:space="preserve"> </w:t>
      </w:r>
      <w:proofErr w:type="spellStart"/>
      <w:r w:rsidRPr="005914A2">
        <w:rPr>
          <w:rFonts w:ascii="Times New Roman" w:hAnsi="Times New Roman"/>
        </w:rPr>
        <w:t>Nilsson</w:t>
      </w:r>
      <w:proofErr w:type="spellEnd"/>
      <w:r w:rsidRPr="005914A2">
        <w:rPr>
          <w:rFonts w:ascii="Times New Roman" w:hAnsi="Times New Roman"/>
        </w:rPr>
        <w:t xml:space="preserve">, </w:t>
      </w:r>
      <w:proofErr w:type="spellStart"/>
      <w:r w:rsidRPr="005914A2">
        <w:rPr>
          <w:rFonts w:ascii="Times New Roman" w:hAnsi="Times New Roman"/>
        </w:rPr>
        <w:t>Raina</w:t>
      </w:r>
      <w:proofErr w:type="spellEnd"/>
      <w:r w:rsidRPr="005914A2">
        <w:rPr>
          <w:rFonts w:ascii="Times New Roman" w:hAnsi="Times New Roman"/>
        </w:rPr>
        <w:t xml:space="preserve"> Kabaivanska, Leyla </w:t>
      </w:r>
      <w:proofErr w:type="spellStart"/>
      <w:r w:rsidRPr="005914A2">
        <w:rPr>
          <w:rFonts w:ascii="Times New Roman" w:hAnsi="Times New Roman"/>
        </w:rPr>
        <w:t>Gencer</w:t>
      </w:r>
      <w:proofErr w:type="spellEnd"/>
      <w:r w:rsidRPr="005914A2">
        <w:rPr>
          <w:rFonts w:ascii="Times New Roman" w:hAnsi="Times New Roman"/>
        </w:rPr>
        <w:t>.</w:t>
      </w:r>
    </w:p>
    <w:p w:rsidR="00AB686A" w:rsidRDefault="00AB686A" w:rsidP="00AB686A">
      <w:pPr>
        <w:widowControl w:val="0"/>
        <w:autoSpaceDE w:val="0"/>
        <w:autoSpaceDN w:val="0"/>
        <w:adjustRightInd w:val="0"/>
        <w:spacing w:after="0"/>
        <w:jc w:val="both"/>
        <w:rPr>
          <w:rFonts w:ascii="Times New Roman" w:hAnsi="Times New Roman"/>
        </w:rPr>
      </w:pPr>
    </w:p>
    <w:p w:rsidR="00486BE9" w:rsidRPr="005914A2" w:rsidRDefault="00486BE9"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Sono passati alla storia allestimenti indimenticabil</w:t>
      </w:r>
      <w:r w:rsidR="00372FB3">
        <w:rPr>
          <w:rFonts w:ascii="Times New Roman" w:hAnsi="Times New Roman"/>
        </w:rPr>
        <w:t>i, come la</w:t>
      </w:r>
      <w:r w:rsidRPr="005914A2">
        <w:rPr>
          <w:rFonts w:ascii="Times New Roman" w:hAnsi="Times New Roman"/>
        </w:rPr>
        <w:t xml:space="preserve"> Bohème di Ken Russell nel 1984, la Traviata “degli specchi” d</w:t>
      </w:r>
      <w:r w:rsidR="00372FB3">
        <w:rPr>
          <w:rFonts w:ascii="Times New Roman" w:hAnsi="Times New Roman"/>
        </w:rPr>
        <w:t>i</w:t>
      </w:r>
      <w:r w:rsidRPr="005914A2">
        <w:rPr>
          <w:rFonts w:ascii="Times New Roman" w:hAnsi="Times New Roman"/>
        </w:rPr>
        <w:t xml:space="preserve"> Josef </w:t>
      </w:r>
      <w:proofErr w:type="spellStart"/>
      <w:r w:rsidRPr="005914A2">
        <w:rPr>
          <w:rFonts w:ascii="Times New Roman" w:hAnsi="Times New Roman"/>
        </w:rPr>
        <w:t>Svoboda</w:t>
      </w:r>
      <w:proofErr w:type="spellEnd"/>
      <w:r w:rsidRPr="005914A2">
        <w:rPr>
          <w:rFonts w:ascii="Times New Roman" w:hAnsi="Times New Roman"/>
        </w:rPr>
        <w:t xml:space="preserve"> nel 1992 e la Turandot </w:t>
      </w:r>
      <w:r w:rsidR="00372FB3">
        <w:rPr>
          <w:rFonts w:ascii="Times New Roman" w:hAnsi="Times New Roman"/>
        </w:rPr>
        <w:t>di</w:t>
      </w:r>
      <w:r w:rsidRPr="005914A2">
        <w:rPr>
          <w:rFonts w:ascii="Times New Roman" w:hAnsi="Times New Roman"/>
        </w:rPr>
        <w:t xml:space="preserve"> Hugo de Ana nel 1996. </w:t>
      </w:r>
      <w:r w:rsidR="00372FB3">
        <w:rPr>
          <w:rFonts w:ascii="Times New Roman" w:hAnsi="Times New Roman"/>
        </w:rPr>
        <w:t xml:space="preserve">Queste due ultime </w:t>
      </w:r>
      <w:r w:rsidRPr="005914A2">
        <w:rPr>
          <w:rFonts w:ascii="Times New Roman" w:hAnsi="Times New Roman"/>
        </w:rPr>
        <w:t>produzioni</w:t>
      </w:r>
      <w:r w:rsidR="00372FB3">
        <w:rPr>
          <w:rFonts w:ascii="Times New Roman" w:hAnsi="Times New Roman"/>
        </w:rPr>
        <w:t xml:space="preserve"> </w:t>
      </w:r>
      <w:r w:rsidRPr="005914A2">
        <w:rPr>
          <w:rFonts w:ascii="Times New Roman" w:hAnsi="Times New Roman"/>
        </w:rPr>
        <w:t xml:space="preserve">possono </w:t>
      </w:r>
      <w:r w:rsidR="00372FB3">
        <w:rPr>
          <w:rFonts w:ascii="Times New Roman" w:hAnsi="Times New Roman"/>
        </w:rPr>
        <w:t xml:space="preserve">anche </w:t>
      </w:r>
      <w:r w:rsidRPr="005914A2">
        <w:rPr>
          <w:rFonts w:ascii="Times New Roman" w:hAnsi="Times New Roman"/>
        </w:rPr>
        <w:t xml:space="preserve">vantare il premio Abbiati, prestigioso riconoscimento istituito nel 1980 e attribuito ai protagonisti della vita artistica italiana. Altri tre sono gli spettacoli prodotti dall’Associazione </w:t>
      </w:r>
      <w:r w:rsidR="00372FB3">
        <w:rPr>
          <w:rFonts w:ascii="Times New Roman" w:hAnsi="Times New Roman"/>
        </w:rPr>
        <w:t xml:space="preserve">Arena </w:t>
      </w:r>
      <w:r w:rsidRPr="005914A2">
        <w:rPr>
          <w:rFonts w:ascii="Times New Roman" w:hAnsi="Times New Roman"/>
        </w:rPr>
        <w:t xml:space="preserve">Sferisterio che hanno </w:t>
      </w:r>
      <w:r w:rsidR="00372FB3">
        <w:rPr>
          <w:rFonts w:ascii="Times New Roman" w:hAnsi="Times New Roman"/>
        </w:rPr>
        <w:t xml:space="preserve">ricevuto </w:t>
      </w:r>
      <w:r w:rsidRPr="005914A2">
        <w:rPr>
          <w:rFonts w:ascii="Times New Roman" w:hAnsi="Times New Roman"/>
        </w:rPr>
        <w:t xml:space="preserve">l’ambito premio: </w:t>
      </w:r>
      <w:r w:rsidR="00ED0F07" w:rsidRPr="005914A2">
        <w:rPr>
          <w:rFonts w:ascii="Times New Roman" w:hAnsi="Times New Roman"/>
        </w:rPr>
        <w:t>E</w:t>
      </w:r>
      <w:r w:rsidRPr="005914A2">
        <w:rPr>
          <w:rFonts w:ascii="Times New Roman" w:hAnsi="Times New Roman"/>
        </w:rPr>
        <w:t xml:space="preserve">l </w:t>
      </w:r>
      <w:proofErr w:type="spellStart"/>
      <w:r w:rsidR="00ED0F07" w:rsidRPr="005914A2">
        <w:rPr>
          <w:rFonts w:ascii="Times New Roman" w:hAnsi="Times New Roman"/>
        </w:rPr>
        <w:t>C</w:t>
      </w:r>
      <w:r w:rsidRPr="005914A2">
        <w:rPr>
          <w:rFonts w:ascii="Times New Roman" w:hAnsi="Times New Roman"/>
        </w:rPr>
        <w:t>imarrón</w:t>
      </w:r>
      <w:proofErr w:type="spellEnd"/>
      <w:r w:rsidRPr="005914A2">
        <w:rPr>
          <w:rFonts w:ascii="Times New Roman" w:hAnsi="Times New Roman"/>
        </w:rPr>
        <w:t xml:space="preserve"> nel 2004 per la regia di Henning </w:t>
      </w:r>
      <w:r w:rsidR="00ED0F07" w:rsidRPr="005914A2">
        <w:rPr>
          <w:rFonts w:ascii="Times New Roman" w:hAnsi="Times New Roman"/>
        </w:rPr>
        <w:t>B</w:t>
      </w:r>
      <w:r w:rsidRPr="005914A2">
        <w:rPr>
          <w:rFonts w:ascii="Times New Roman" w:hAnsi="Times New Roman"/>
        </w:rPr>
        <w:t xml:space="preserve">rockhaus, </w:t>
      </w:r>
      <w:r w:rsidR="00ED0F07" w:rsidRPr="005914A2">
        <w:rPr>
          <w:rFonts w:ascii="Times New Roman" w:hAnsi="Times New Roman"/>
        </w:rPr>
        <w:t>A</w:t>
      </w:r>
      <w:r w:rsidRPr="005914A2">
        <w:rPr>
          <w:rFonts w:ascii="Times New Roman" w:hAnsi="Times New Roman"/>
        </w:rPr>
        <w:t xml:space="preserve">ida </w:t>
      </w:r>
      <w:r w:rsidR="00372FB3">
        <w:rPr>
          <w:rFonts w:ascii="Times New Roman" w:hAnsi="Times New Roman"/>
        </w:rPr>
        <w:t>nel 2001</w:t>
      </w:r>
      <w:r w:rsidRPr="005914A2">
        <w:rPr>
          <w:rFonts w:ascii="Times New Roman" w:hAnsi="Times New Roman"/>
        </w:rPr>
        <w:t xml:space="preserve"> firmata da Hugo de Ana</w:t>
      </w:r>
      <w:r w:rsidR="00372FB3">
        <w:rPr>
          <w:rFonts w:ascii="Times New Roman" w:hAnsi="Times New Roman"/>
        </w:rPr>
        <w:t xml:space="preserve"> </w:t>
      </w:r>
      <w:r w:rsidRPr="005914A2">
        <w:rPr>
          <w:rFonts w:ascii="Times New Roman" w:hAnsi="Times New Roman"/>
        </w:rPr>
        <w:t xml:space="preserve">e La Bohème nel 2012, per cui viene premiato il giovane regista </w:t>
      </w:r>
      <w:r w:rsidR="00ED0F07" w:rsidRPr="005914A2">
        <w:rPr>
          <w:rFonts w:ascii="Times New Roman" w:hAnsi="Times New Roman"/>
        </w:rPr>
        <w:t>L</w:t>
      </w:r>
      <w:r w:rsidRPr="005914A2">
        <w:rPr>
          <w:rFonts w:ascii="Times New Roman" w:hAnsi="Times New Roman"/>
        </w:rPr>
        <w:t xml:space="preserve">eo </w:t>
      </w:r>
      <w:r w:rsidR="00ED0F07" w:rsidRPr="005914A2">
        <w:rPr>
          <w:rFonts w:ascii="Times New Roman" w:hAnsi="Times New Roman"/>
        </w:rPr>
        <w:t>M</w:t>
      </w:r>
      <w:r w:rsidRPr="005914A2">
        <w:rPr>
          <w:rFonts w:ascii="Times New Roman" w:hAnsi="Times New Roman"/>
        </w:rPr>
        <w:t>uscato.</w:t>
      </w:r>
    </w:p>
    <w:p w:rsidR="00486BE9" w:rsidRPr="005914A2" w:rsidRDefault="00486BE9" w:rsidP="005914A2">
      <w:pPr>
        <w:widowControl w:val="0"/>
        <w:autoSpaceDE w:val="0"/>
        <w:autoSpaceDN w:val="0"/>
        <w:adjustRightInd w:val="0"/>
        <w:spacing w:after="0"/>
        <w:jc w:val="both"/>
        <w:rPr>
          <w:rFonts w:ascii="Times New Roman" w:hAnsi="Times New Roman"/>
        </w:rPr>
      </w:pPr>
    </w:p>
    <w:p w:rsidR="00F1006A" w:rsidRPr="00CD51D7" w:rsidRDefault="00F1006A"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2.2. Finalità</w:t>
      </w:r>
    </w:p>
    <w:p w:rsidR="007B2A77" w:rsidRPr="005914A2" w:rsidRDefault="007B2A77" w:rsidP="005914A2">
      <w:pPr>
        <w:widowControl w:val="0"/>
        <w:autoSpaceDE w:val="0"/>
        <w:autoSpaceDN w:val="0"/>
        <w:adjustRightInd w:val="0"/>
        <w:spacing w:after="0"/>
        <w:jc w:val="both"/>
        <w:rPr>
          <w:rFonts w:ascii="Times New Roman" w:hAnsi="Times New Roman"/>
          <w:b/>
        </w:rPr>
      </w:pPr>
    </w:p>
    <w:p w:rsidR="00E44DCE" w:rsidRPr="005914A2" w:rsidRDefault="00AB074B"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Secondo lo Statuto (art. 2) scopi dell’associazione sono la p</w:t>
      </w:r>
      <w:r w:rsidR="00E44DCE" w:rsidRPr="005914A2">
        <w:rPr>
          <w:rFonts w:ascii="Times New Roman" w:hAnsi="Times New Roman"/>
        </w:rPr>
        <w:t>romozione e organizzazione di festival, stagioni e altre manifestazioni artistiche e culturali e in particolare:</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stagioni liriche e concerti da opere liriche</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concerti di musica sinfonica, da camera e leggera</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spettacoli di balletto</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spettacoli di prosa e recital</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sperimentazione di spettacoli lirici e di teatro di prosa</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concorsi di canto, di composizioni musicali, di prosa, di danza</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mostre d’arte e concorsi di pittura, scultura e in ogni altro settore artistico e culturale</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cicli di conferenze, lezioni e seminari sulle materie sopra indicate</w:t>
      </w:r>
    </w:p>
    <w:p w:rsidR="00E44DCE" w:rsidRPr="005914A2" w:rsidRDefault="00E44DCE" w:rsidP="005914A2">
      <w:pPr>
        <w:widowControl w:val="0"/>
        <w:numPr>
          <w:ilvl w:val="0"/>
          <w:numId w:val="10"/>
        </w:numPr>
        <w:autoSpaceDE w:val="0"/>
        <w:autoSpaceDN w:val="0"/>
        <w:adjustRightInd w:val="0"/>
        <w:spacing w:after="0"/>
        <w:jc w:val="both"/>
        <w:rPr>
          <w:rFonts w:ascii="Times New Roman" w:hAnsi="Times New Roman"/>
        </w:rPr>
      </w:pPr>
      <w:r w:rsidRPr="005914A2">
        <w:rPr>
          <w:rFonts w:ascii="Times New Roman" w:hAnsi="Times New Roman"/>
        </w:rPr>
        <w:t>ogni altra attività connessa o collegata all’organizzazione e promozione delle manifestazioni artistiche e culturali e al loro finanziamento</w:t>
      </w:r>
      <w:r w:rsidR="00AB074B" w:rsidRPr="005914A2">
        <w:rPr>
          <w:rFonts w:ascii="Times New Roman" w:hAnsi="Times New Roman"/>
        </w:rPr>
        <w:t>.</w:t>
      </w:r>
    </w:p>
    <w:p w:rsidR="00E44DCE" w:rsidRPr="005914A2" w:rsidRDefault="00E44DCE" w:rsidP="005914A2">
      <w:pPr>
        <w:widowControl w:val="0"/>
        <w:autoSpaceDE w:val="0"/>
        <w:autoSpaceDN w:val="0"/>
        <w:adjustRightInd w:val="0"/>
        <w:spacing w:after="0"/>
        <w:ind w:left="360"/>
        <w:jc w:val="both"/>
        <w:rPr>
          <w:rFonts w:ascii="Times New Roman" w:hAnsi="Times New Roman"/>
        </w:rPr>
      </w:pPr>
    </w:p>
    <w:p w:rsidR="00F1006A" w:rsidRPr="00CD51D7" w:rsidRDefault="00F1006A"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2.3. </w:t>
      </w:r>
      <w:r w:rsidR="00A9771C" w:rsidRPr="00CD51D7">
        <w:rPr>
          <w:rFonts w:ascii="Times New Roman" w:hAnsi="Times New Roman"/>
          <w:b/>
          <w:color w:val="C00000"/>
        </w:rPr>
        <w:t>A</w:t>
      </w:r>
      <w:r w:rsidRPr="00CD51D7">
        <w:rPr>
          <w:rFonts w:ascii="Times New Roman" w:hAnsi="Times New Roman"/>
          <w:b/>
          <w:color w:val="C00000"/>
        </w:rPr>
        <w:t>ssetto istituzionale</w:t>
      </w:r>
    </w:p>
    <w:p w:rsidR="007B2A77" w:rsidRPr="005914A2" w:rsidRDefault="007B2A77" w:rsidP="005914A2">
      <w:pPr>
        <w:widowControl w:val="0"/>
        <w:autoSpaceDE w:val="0"/>
        <w:autoSpaceDN w:val="0"/>
        <w:adjustRightInd w:val="0"/>
        <w:spacing w:after="0"/>
        <w:jc w:val="both"/>
        <w:rPr>
          <w:rFonts w:ascii="Times New Roman" w:hAnsi="Times New Roman"/>
          <w:b/>
        </w:rPr>
      </w:pPr>
    </w:p>
    <w:p w:rsidR="00A9771C" w:rsidRDefault="00FD2641"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L’</w:t>
      </w:r>
      <w:r w:rsidR="00D411DE" w:rsidRPr="005914A2">
        <w:rPr>
          <w:rFonts w:ascii="Times New Roman" w:hAnsi="Times New Roman"/>
        </w:rPr>
        <w:t>A</w:t>
      </w:r>
      <w:r w:rsidRPr="005914A2">
        <w:rPr>
          <w:rFonts w:ascii="Times New Roman" w:hAnsi="Times New Roman"/>
        </w:rPr>
        <w:t xml:space="preserve">ssociazione Arena Sferisterio – Teatro di tradizione è un’associazione di diritto privato con personalità giuridica; viene costituita il 22 dicembre 1986 dal Comune e dalla Provincia di Macerata allo «scopo di promuovere ed organizzare festival, stagioni ed altre manifestazioni artistiche e culturali». </w:t>
      </w:r>
      <w:r w:rsidR="00A9771C">
        <w:rPr>
          <w:rFonts w:ascii="Times New Roman" w:hAnsi="Times New Roman"/>
        </w:rPr>
        <w:t>C</w:t>
      </w:r>
      <w:r w:rsidRPr="005914A2">
        <w:rPr>
          <w:rFonts w:ascii="Times New Roman" w:hAnsi="Times New Roman"/>
        </w:rPr>
        <w:t>inque anni dopo, il 15 ottobre 1991, con il decreto ministeriale, ottiene il riconoscimento della personalità giuridica.</w:t>
      </w:r>
      <w:r w:rsidR="00A9771C">
        <w:rPr>
          <w:rFonts w:ascii="Times New Roman" w:hAnsi="Times New Roman"/>
        </w:rPr>
        <w:t xml:space="preserve"> Nel 1973, l’allora Ministero per il Turismo e lo Spettacolo, riconosce all’Arena Sferisterio di Macerata la qualifica di Teatro di Tradizione.</w:t>
      </w:r>
    </w:p>
    <w:p w:rsidR="00AB686A" w:rsidRDefault="00AB686A" w:rsidP="00AB686A">
      <w:pPr>
        <w:widowControl w:val="0"/>
        <w:autoSpaceDE w:val="0"/>
        <w:autoSpaceDN w:val="0"/>
        <w:adjustRightInd w:val="0"/>
        <w:spacing w:after="0"/>
        <w:jc w:val="both"/>
        <w:rPr>
          <w:rFonts w:ascii="Times New Roman" w:hAnsi="Times New Roman"/>
        </w:rPr>
      </w:pPr>
    </w:p>
    <w:p w:rsidR="00FD2641" w:rsidRPr="005914A2" w:rsidRDefault="00FD2641"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 xml:space="preserve">Sede: </w:t>
      </w:r>
      <w:r w:rsidR="00D742D8" w:rsidRPr="005914A2">
        <w:rPr>
          <w:rFonts w:ascii="Times New Roman" w:hAnsi="Times New Roman"/>
        </w:rPr>
        <w:t>Via Santa Maria della Porta 65</w:t>
      </w:r>
      <w:r w:rsidR="00A9771C">
        <w:rPr>
          <w:rFonts w:ascii="Times New Roman" w:hAnsi="Times New Roman"/>
        </w:rPr>
        <w:t>,</w:t>
      </w:r>
      <w:r w:rsidR="00D742D8" w:rsidRPr="005914A2">
        <w:rPr>
          <w:rFonts w:ascii="Times New Roman" w:hAnsi="Times New Roman"/>
        </w:rPr>
        <w:t xml:space="preserve"> 62100 Macerata (MC)</w:t>
      </w:r>
      <w:r w:rsidR="00AB686A">
        <w:rPr>
          <w:rFonts w:ascii="Times New Roman" w:hAnsi="Times New Roman"/>
        </w:rPr>
        <w:t>.</w:t>
      </w:r>
    </w:p>
    <w:p w:rsidR="00AB686A" w:rsidRDefault="00AB686A" w:rsidP="00AB686A">
      <w:pPr>
        <w:widowControl w:val="0"/>
        <w:autoSpaceDE w:val="0"/>
        <w:autoSpaceDN w:val="0"/>
        <w:adjustRightInd w:val="0"/>
        <w:spacing w:after="0"/>
        <w:jc w:val="both"/>
        <w:rPr>
          <w:rFonts w:ascii="Times New Roman" w:hAnsi="Times New Roman"/>
        </w:rPr>
      </w:pPr>
    </w:p>
    <w:p w:rsidR="00FD2641" w:rsidRPr="005914A2" w:rsidRDefault="00FD2641"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Soci fondatori:</w:t>
      </w:r>
      <w:r w:rsidR="00D742D8" w:rsidRPr="005914A2">
        <w:rPr>
          <w:rFonts w:ascii="Times New Roman" w:hAnsi="Times New Roman"/>
        </w:rPr>
        <w:t xml:space="preserve"> Comune di Macerata</w:t>
      </w:r>
      <w:r w:rsidR="00A9771C">
        <w:rPr>
          <w:rFonts w:ascii="Times New Roman" w:hAnsi="Times New Roman"/>
        </w:rPr>
        <w:t xml:space="preserve"> e</w:t>
      </w:r>
      <w:r w:rsidR="00D742D8" w:rsidRPr="005914A2">
        <w:rPr>
          <w:rFonts w:ascii="Times New Roman" w:hAnsi="Times New Roman"/>
        </w:rPr>
        <w:t xml:space="preserve"> Provincia di Macerata</w:t>
      </w:r>
      <w:r w:rsidR="00AB686A">
        <w:rPr>
          <w:rFonts w:ascii="Times New Roman" w:hAnsi="Times New Roman"/>
        </w:rPr>
        <w:t>.</w:t>
      </w:r>
    </w:p>
    <w:p w:rsidR="00532E83" w:rsidRPr="005914A2" w:rsidRDefault="00532E83" w:rsidP="005914A2">
      <w:pPr>
        <w:widowControl w:val="0"/>
        <w:autoSpaceDE w:val="0"/>
        <w:autoSpaceDN w:val="0"/>
        <w:adjustRightInd w:val="0"/>
        <w:spacing w:after="0"/>
        <w:jc w:val="both"/>
        <w:rPr>
          <w:rFonts w:ascii="Times New Roman" w:hAnsi="Times New Roman"/>
        </w:rPr>
      </w:pPr>
    </w:p>
    <w:p w:rsidR="00AA7203" w:rsidRPr="00CD51D7" w:rsidRDefault="007B2A77"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2.4. S</w:t>
      </w:r>
      <w:r w:rsidR="00E22BC9" w:rsidRPr="00CD51D7">
        <w:rPr>
          <w:rFonts w:ascii="Times New Roman" w:hAnsi="Times New Roman"/>
          <w:b/>
          <w:color w:val="C00000"/>
        </w:rPr>
        <w:t>truttura</w:t>
      </w:r>
      <w:r w:rsidR="00F1006A" w:rsidRPr="00CD51D7">
        <w:rPr>
          <w:rFonts w:ascii="Times New Roman" w:hAnsi="Times New Roman"/>
          <w:b/>
          <w:color w:val="C00000"/>
        </w:rPr>
        <w:t xml:space="preserve"> dell’</w:t>
      </w:r>
      <w:r w:rsidR="00D411DE" w:rsidRPr="00CD51D7">
        <w:rPr>
          <w:rFonts w:ascii="Times New Roman" w:hAnsi="Times New Roman"/>
          <w:b/>
          <w:color w:val="C00000"/>
        </w:rPr>
        <w:t>A</w:t>
      </w:r>
      <w:r w:rsidR="00F1006A" w:rsidRPr="00CD51D7">
        <w:rPr>
          <w:rFonts w:ascii="Times New Roman" w:hAnsi="Times New Roman"/>
          <w:b/>
          <w:color w:val="C00000"/>
        </w:rPr>
        <w:t>ssociazione</w:t>
      </w:r>
    </w:p>
    <w:p w:rsidR="00AA7203" w:rsidRPr="005914A2" w:rsidRDefault="00AA7203" w:rsidP="005914A2">
      <w:pPr>
        <w:widowControl w:val="0"/>
        <w:autoSpaceDE w:val="0"/>
        <w:autoSpaceDN w:val="0"/>
        <w:adjustRightInd w:val="0"/>
        <w:spacing w:after="0"/>
        <w:jc w:val="both"/>
        <w:rPr>
          <w:rFonts w:ascii="Times New Roman" w:hAnsi="Times New Roman"/>
        </w:rPr>
      </w:pPr>
    </w:p>
    <w:p w:rsidR="00AA7203" w:rsidRPr="005914A2" w:rsidRDefault="00AA7203" w:rsidP="005914A2">
      <w:pPr>
        <w:widowControl w:val="0"/>
        <w:autoSpaceDE w:val="0"/>
        <w:autoSpaceDN w:val="0"/>
        <w:adjustRightInd w:val="0"/>
        <w:spacing w:after="0"/>
        <w:jc w:val="both"/>
        <w:rPr>
          <w:rFonts w:ascii="Times New Roman" w:hAnsi="Times New Roman"/>
          <w:u w:val="single"/>
        </w:rPr>
      </w:pPr>
      <w:r w:rsidRPr="005914A2">
        <w:rPr>
          <w:rFonts w:ascii="Times New Roman" w:hAnsi="Times New Roman"/>
          <w:u w:val="single"/>
        </w:rPr>
        <w:t>Presidente:</w:t>
      </w:r>
    </w:p>
    <w:p w:rsidR="00B5491E" w:rsidRPr="005914A2" w:rsidRDefault="00A9771C" w:rsidP="00A9771C">
      <w:pPr>
        <w:widowControl w:val="0"/>
        <w:autoSpaceDE w:val="0"/>
        <w:autoSpaceDN w:val="0"/>
        <w:adjustRightInd w:val="0"/>
        <w:spacing w:after="0"/>
        <w:jc w:val="both"/>
        <w:rPr>
          <w:rFonts w:ascii="Times New Roman" w:hAnsi="Times New Roman"/>
        </w:rPr>
      </w:pPr>
      <w:r>
        <w:rPr>
          <w:rFonts w:ascii="Times New Roman" w:hAnsi="Times New Roman"/>
        </w:rPr>
        <w:t>È</w:t>
      </w:r>
      <w:r w:rsidR="00AA7203" w:rsidRPr="005914A2">
        <w:rPr>
          <w:rFonts w:ascii="Times New Roman" w:hAnsi="Times New Roman"/>
        </w:rPr>
        <w:t xml:space="preserve"> di diritto il Sindaco pro tempore del Comune di Macerata ed ha la rappresentanza dell’Ente</w:t>
      </w:r>
      <w:r>
        <w:rPr>
          <w:rFonts w:ascii="Times New Roman" w:hAnsi="Times New Roman"/>
        </w:rPr>
        <w:t>. C</w:t>
      </w:r>
      <w:r w:rsidR="00AA7203" w:rsidRPr="005914A2">
        <w:rPr>
          <w:rFonts w:ascii="Times New Roman" w:hAnsi="Times New Roman"/>
        </w:rPr>
        <w:t>onvoca e presiede le adunanz</w:t>
      </w:r>
      <w:r w:rsidR="00D23309">
        <w:rPr>
          <w:rFonts w:ascii="Times New Roman" w:hAnsi="Times New Roman"/>
        </w:rPr>
        <w:t>e</w:t>
      </w:r>
      <w:r w:rsidR="00AA7203" w:rsidRPr="005914A2">
        <w:rPr>
          <w:rFonts w:ascii="Times New Roman" w:hAnsi="Times New Roman"/>
        </w:rPr>
        <w:t xml:space="preserve"> del Consiglio di amministrazione e ne esegue le delibere.</w:t>
      </w:r>
      <w:r>
        <w:rPr>
          <w:rFonts w:ascii="Times New Roman" w:hAnsi="Times New Roman"/>
        </w:rPr>
        <w:t xml:space="preserve"> </w:t>
      </w:r>
      <w:r w:rsidR="00B5491E" w:rsidRPr="005914A2">
        <w:rPr>
          <w:rFonts w:ascii="Times New Roman" w:hAnsi="Times New Roman"/>
        </w:rPr>
        <w:t>Nei casi di urgenza i provvedimenti necessari sono adottati dal Presidente con formale atto da sottoporre alla ratifica del Consiglio di amministrazione.</w:t>
      </w:r>
    </w:p>
    <w:p w:rsidR="00350B58" w:rsidRPr="005914A2" w:rsidRDefault="009E0C38" w:rsidP="005914A2">
      <w:pPr>
        <w:widowControl w:val="0"/>
        <w:autoSpaceDE w:val="0"/>
        <w:autoSpaceDN w:val="0"/>
        <w:adjustRightInd w:val="0"/>
        <w:spacing w:after="0"/>
        <w:jc w:val="both"/>
        <w:rPr>
          <w:rFonts w:ascii="Times New Roman" w:hAnsi="Times New Roman"/>
        </w:rPr>
      </w:pPr>
      <w:r w:rsidRPr="005914A2">
        <w:rPr>
          <w:rFonts w:ascii="Times New Roman" w:hAnsi="Times New Roman"/>
        </w:rPr>
        <w:t>Il Presidente è Romano Carancini.</w:t>
      </w:r>
    </w:p>
    <w:p w:rsidR="00350B58" w:rsidRPr="005914A2" w:rsidRDefault="00350B58" w:rsidP="005914A2">
      <w:pPr>
        <w:widowControl w:val="0"/>
        <w:autoSpaceDE w:val="0"/>
        <w:autoSpaceDN w:val="0"/>
        <w:adjustRightInd w:val="0"/>
        <w:spacing w:after="0"/>
        <w:jc w:val="both"/>
        <w:rPr>
          <w:rFonts w:ascii="Times New Roman" w:hAnsi="Times New Roman"/>
        </w:rPr>
      </w:pPr>
    </w:p>
    <w:p w:rsidR="00AA7203" w:rsidRPr="005914A2" w:rsidRDefault="00AA7203" w:rsidP="005914A2">
      <w:pPr>
        <w:widowControl w:val="0"/>
        <w:autoSpaceDE w:val="0"/>
        <w:autoSpaceDN w:val="0"/>
        <w:adjustRightInd w:val="0"/>
        <w:spacing w:after="0"/>
        <w:jc w:val="both"/>
        <w:rPr>
          <w:rFonts w:ascii="Times New Roman" w:hAnsi="Times New Roman"/>
          <w:u w:val="single"/>
        </w:rPr>
      </w:pPr>
      <w:r w:rsidRPr="005914A2">
        <w:rPr>
          <w:rFonts w:ascii="Times New Roman" w:hAnsi="Times New Roman"/>
          <w:u w:val="single"/>
        </w:rPr>
        <w:t>Consiglio di amministrazione:</w:t>
      </w:r>
    </w:p>
    <w:p w:rsidR="00E728A8" w:rsidRPr="005914A2" w:rsidRDefault="00A9771C" w:rsidP="00A9771C">
      <w:pPr>
        <w:widowControl w:val="0"/>
        <w:autoSpaceDE w:val="0"/>
        <w:autoSpaceDN w:val="0"/>
        <w:adjustRightInd w:val="0"/>
        <w:spacing w:after="0"/>
        <w:jc w:val="both"/>
        <w:rPr>
          <w:rFonts w:ascii="Times New Roman" w:hAnsi="Times New Roman"/>
        </w:rPr>
      </w:pPr>
      <w:r>
        <w:rPr>
          <w:rFonts w:ascii="Times New Roman" w:hAnsi="Times New Roman"/>
        </w:rPr>
        <w:t>È</w:t>
      </w:r>
      <w:r w:rsidRPr="005914A2">
        <w:rPr>
          <w:rFonts w:ascii="Times New Roman" w:hAnsi="Times New Roman"/>
        </w:rPr>
        <w:t xml:space="preserve"> </w:t>
      </w:r>
      <w:r w:rsidR="00AA7203" w:rsidRPr="005914A2">
        <w:rPr>
          <w:rFonts w:ascii="Times New Roman" w:hAnsi="Times New Roman"/>
        </w:rPr>
        <w:t>composto da dieci membri e precisamente dal Sindaco pro tempore del Comune di Macerata, dal Presidente dell’Amministrazione provinciale di Macerata, da quattro componenti nominati dal Consiglio comunale di Macerata, da tre componenti nominati dal Consiglio provinciale di Macerata e da un rappresentante nominato dalla Società Civile dello Sferisterio</w:t>
      </w:r>
      <w:r>
        <w:rPr>
          <w:rFonts w:ascii="Times New Roman" w:hAnsi="Times New Roman"/>
        </w:rPr>
        <w:t>. I</w:t>
      </w:r>
      <w:r w:rsidR="00E728A8" w:rsidRPr="005914A2">
        <w:rPr>
          <w:rFonts w:ascii="Times New Roman" w:hAnsi="Times New Roman"/>
        </w:rPr>
        <w:t xml:space="preserve">l Consiglio delibera: le </w:t>
      </w:r>
      <w:r w:rsidR="00E728A8" w:rsidRPr="005914A2">
        <w:rPr>
          <w:rFonts w:ascii="Times New Roman" w:hAnsi="Times New Roman"/>
        </w:rPr>
        <w:lastRenderedPageBreak/>
        <w:t>direttive generali sull’attività dell’Associazione</w:t>
      </w:r>
      <w:r>
        <w:rPr>
          <w:rFonts w:ascii="Times New Roman" w:hAnsi="Times New Roman"/>
        </w:rPr>
        <w:t>;</w:t>
      </w:r>
      <w:r w:rsidR="00E728A8" w:rsidRPr="005914A2">
        <w:rPr>
          <w:rFonts w:ascii="Times New Roman" w:hAnsi="Times New Roman"/>
        </w:rPr>
        <w:t xml:space="preserve"> i programmi di attività; gli acquisti, le alienazioni e le locazioni di immobili; nomina: il vice presidente, il sovrintendente</w:t>
      </w:r>
      <w:r w:rsidR="009A0D5D">
        <w:rPr>
          <w:rFonts w:ascii="Times New Roman" w:hAnsi="Times New Roman"/>
        </w:rPr>
        <w:t xml:space="preserve"> e</w:t>
      </w:r>
      <w:r w:rsidR="00E728A8" w:rsidRPr="005914A2">
        <w:rPr>
          <w:rFonts w:ascii="Times New Roman" w:hAnsi="Times New Roman"/>
        </w:rPr>
        <w:t xml:space="preserve"> il direttore artistico</w:t>
      </w:r>
      <w:r w:rsidR="00E22BC9" w:rsidRPr="005914A2">
        <w:rPr>
          <w:rFonts w:ascii="Times New Roman" w:hAnsi="Times New Roman"/>
        </w:rPr>
        <w:t>.</w:t>
      </w:r>
    </w:p>
    <w:p w:rsidR="009E0C38" w:rsidRPr="005914A2" w:rsidRDefault="009E0C38" w:rsidP="005914A2">
      <w:pPr>
        <w:widowControl w:val="0"/>
        <w:autoSpaceDE w:val="0"/>
        <w:autoSpaceDN w:val="0"/>
        <w:adjustRightInd w:val="0"/>
        <w:spacing w:after="0"/>
        <w:jc w:val="both"/>
        <w:rPr>
          <w:rFonts w:ascii="Times New Roman" w:hAnsi="Times New Roman"/>
        </w:rPr>
      </w:pPr>
      <w:r w:rsidRPr="005914A2">
        <w:rPr>
          <w:rFonts w:ascii="Times New Roman" w:hAnsi="Times New Roman"/>
        </w:rPr>
        <w:t xml:space="preserve">I </w:t>
      </w:r>
      <w:r w:rsidR="006D7F78" w:rsidRPr="005914A2">
        <w:rPr>
          <w:rFonts w:ascii="Times New Roman" w:hAnsi="Times New Roman"/>
        </w:rPr>
        <w:t xml:space="preserve">membri del </w:t>
      </w:r>
      <w:r w:rsidRPr="005914A2">
        <w:rPr>
          <w:rFonts w:ascii="Times New Roman" w:hAnsi="Times New Roman"/>
        </w:rPr>
        <w:t xml:space="preserve">Consiglio di amministrazione </w:t>
      </w:r>
      <w:r w:rsidR="006D7F78" w:rsidRPr="005914A2">
        <w:rPr>
          <w:rFonts w:ascii="Times New Roman" w:hAnsi="Times New Roman"/>
        </w:rPr>
        <w:t>sono:</w:t>
      </w:r>
      <w:r w:rsidR="00021770" w:rsidRPr="005914A2">
        <w:rPr>
          <w:rFonts w:ascii="Times New Roman" w:hAnsi="Times New Roman"/>
        </w:rPr>
        <w:t xml:space="preserve"> Romano Carancini (Presidente), </w:t>
      </w:r>
      <w:r w:rsidRPr="005914A2">
        <w:rPr>
          <w:rFonts w:ascii="Times New Roman" w:hAnsi="Times New Roman"/>
        </w:rPr>
        <w:t>Antonio Pettinari (Vice Presidente)</w:t>
      </w:r>
      <w:r w:rsidR="00021770" w:rsidRPr="005914A2">
        <w:rPr>
          <w:rFonts w:ascii="Times New Roman" w:hAnsi="Times New Roman"/>
        </w:rPr>
        <w:t xml:space="preserve">, </w:t>
      </w:r>
      <w:r w:rsidRPr="005914A2">
        <w:rPr>
          <w:rFonts w:ascii="Times New Roman" w:hAnsi="Times New Roman"/>
        </w:rPr>
        <w:t>Raffaele Berardinelli</w:t>
      </w:r>
      <w:r w:rsidR="00021770" w:rsidRPr="005914A2">
        <w:rPr>
          <w:rFonts w:ascii="Times New Roman" w:hAnsi="Times New Roman"/>
        </w:rPr>
        <w:t xml:space="preserve">, </w:t>
      </w:r>
      <w:r w:rsidRPr="005914A2">
        <w:rPr>
          <w:rFonts w:ascii="Times New Roman" w:hAnsi="Times New Roman"/>
        </w:rPr>
        <w:t>Flavio Corradini</w:t>
      </w:r>
      <w:r w:rsidR="00021770" w:rsidRPr="005914A2">
        <w:rPr>
          <w:rFonts w:ascii="Times New Roman" w:hAnsi="Times New Roman"/>
        </w:rPr>
        <w:t xml:space="preserve">, </w:t>
      </w:r>
      <w:r w:rsidRPr="005914A2">
        <w:rPr>
          <w:rFonts w:ascii="Times New Roman" w:hAnsi="Times New Roman"/>
        </w:rPr>
        <w:t>Ni</w:t>
      </w:r>
      <w:r w:rsidR="00021770" w:rsidRPr="005914A2">
        <w:rPr>
          <w:rFonts w:ascii="Times New Roman" w:hAnsi="Times New Roman"/>
        </w:rPr>
        <w:t>c</w:t>
      </w:r>
      <w:r w:rsidRPr="005914A2">
        <w:rPr>
          <w:rFonts w:ascii="Times New Roman" w:hAnsi="Times New Roman"/>
        </w:rPr>
        <w:t xml:space="preserve">ola </w:t>
      </w:r>
      <w:r w:rsidR="00D835C4">
        <w:rPr>
          <w:rFonts w:ascii="Times New Roman" w:hAnsi="Times New Roman"/>
        </w:rPr>
        <w:t>d</w:t>
      </w:r>
      <w:r w:rsidRPr="005914A2">
        <w:rPr>
          <w:rFonts w:ascii="Times New Roman" w:hAnsi="Times New Roman"/>
        </w:rPr>
        <w:t>i Monte</w:t>
      </w:r>
      <w:r w:rsidR="00FD1656" w:rsidRPr="005914A2">
        <w:rPr>
          <w:rFonts w:ascii="Times New Roman" w:hAnsi="Times New Roman"/>
        </w:rPr>
        <w:t xml:space="preserve">, </w:t>
      </w:r>
      <w:r w:rsidRPr="005914A2">
        <w:rPr>
          <w:rFonts w:ascii="Times New Roman" w:hAnsi="Times New Roman"/>
        </w:rPr>
        <w:t>Luigi Lacchè</w:t>
      </w:r>
      <w:r w:rsidR="00FD1656" w:rsidRPr="005914A2">
        <w:rPr>
          <w:rFonts w:ascii="Times New Roman" w:hAnsi="Times New Roman"/>
        </w:rPr>
        <w:t xml:space="preserve">, </w:t>
      </w:r>
      <w:r w:rsidRPr="005914A2">
        <w:rPr>
          <w:rFonts w:ascii="Times New Roman" w:hAnsi="Times New Roman"/>
        </w:rPr>
        <w:t>Fiorenzo Principi</w:t>
      </w:r>
      <w:r w:rsidR="00FD1656" w:rsidRPr="005914A2">
        <w:rPr>
          <w:rFonts w:ascii="Times New Roman" w:hAnsi="Times New Roman"/>
        </w:rPr>
        <w:t xml:space="preserve">, Orietta Maria Varnelli, </w:t>
      </w:r>
      <w:r w:rsidRPr="005914A2">
        <w:rPr>
          <w:rFonts w:ascii="Times New Roman" w:hAnsi="Times New Roman"/>
        </w:rPr>
        <w:t>Walfrido Cicconi (rappresentante della Società Civile dello Sferisterio)</w:t>
      </w:r>
      <w:r w:rsidR="00A9771C">
        <w:rPr>
          <w:rFonts w:ascii="Times New Roman" w:hAnsi="Times New Roman"/>
        </w:rPr>
        <w:t>.</w:t>
      </w:r>
    </w:p>
    <w:p w:rsidR="009E0C38" w:rsidRPr="005914A2" w:rsidRDefault="009E0C38" w:rsidP="005914A2">
      <w:pPr>
        <w:widowControl w:val="0"/>
        <w:autoSpaceDE w:val="0"/>
        <w:autoSpaceDN w:val="0"/>
        <w:adjustRightInd w:val="0"/>
        <w:spacing w:after="0"/>
        <w:jc w:val="both"/>
        <w:rPr>
          <w:rFonts w:ascii="Times New Roman" w:hAnsi="Times New Roman"/>
        </w:rPr>
      </w:pPr>
    </w:p>
    <w:p w:rsidR="00E728A8" w:rsidRPr="005914A2" w:rsidRDefault="00E728A8" w:rsidP="005914A2">
      <w:pPr>
        <w:widowControl w:val="0"/>
        <w:autoSpaceDE w:val="0"/>
        <w:autoSpaceDN w:val="0"/>
        <w:adjustRightInd w:val="0"/>
        <w:spacing w:after="0"/>
        <w:jc w:val="both"/>
        <w:rPr>
          <w:rFonts w:ascii="Times New Roman" w:hAnsi="Times New Roman"/>
          <w:u w:val="single"/>
        </w:rPr>
      </w:pPr>
      <w:r w:rsidRPr="005914A2">
        <w:rPr>
          <w:rFonts w:ascii="Times New Roman" w:hAnsi="Times New Roman"/>
          <w:u w:val="single"/>
        </w:rPr>
        <w:t>Assemblea dei soci</w:t>
      </w:r>
      <w:r w:rsidR="00D411DE" w:rsidRPr="005914A2">
        <w:rPr>
          <w:rFonts w:ascii="Times New Roman" w:hAnsi="Times New Roman"/>
          <w:u w:val="single"/>
        </w:rPr>
        <w:t>:</w:t>
      </w:r>
    </w:p>
    <w:p w:rsidR="00B5491E" w:rsidRPr="005914A2" w:rsidRDefault="00A9771C" w:rsidP="005914A2">
      <w:pPr>
        <w:widowControl w:val="0"/>
        <w:autoSpaceDE w:val="0"/>
        <w:autoSpaceDN w:val="0"/>
        <w:adjustRightInd w:val="0"/>
        <w:spacing w:after="0"/>
        <w:jc w:val="both"/>
        <w:rPr>
          <w:rFonts w:ascii="Times New Roman" w:hAnsi="Times New Roman"/>
        </w:rPr>
      </w:pPr>
      <w:r>
        <w:rPr>
          <w:rFonts w:ascii="Times New Roman" w:hAnsi="Times New Roman"/>
        </w:rPr>
        <w:t xml:space="preserve">Ne </w:t>
      </w:r>
      <w:r w:rsidR="00B5491E" w:rsidRPr="005914A2">
        <w:rPr>
          <w:rFonts w:ascii="Times New Roman" w:hAnsi="Times New Roman"/>
        </w:rPr>
        <w:t>fanno parte di diritto il Comune di Macerata e l’Amministrazione provinciale di Macerata</w:t>
      </w:r>
      <w:r>
        <w:rPr>
          <w:rFonts w:ascii="Times New Roman" w:hAnsi="Times New Roman"/>
        </w:rPr>
        <w:t>, in quanto soci fondatori. L</w:t>
      </w:r>
      <w:r w:rsidR="00B5491E" w:rsidRPr="005914A2">
        <w:rPr>
          <w:rFonts w:ascii="Times New Roman" w:hAnsi="Times New Roman"/>
        </w:rPr>
        <w:t xml:space="preserve">’Assemblea </w:t>
      </w:r>
      <w:r>
        <w:rPr>
          <w:rFonts w:ascii="Times New Roman" w:hAnsi="Times New Roman"/>
        </w:rPr>
        <w:t xml:space="preserve">dei soci </w:t>
      </w:r>
      <w:r w:rsidR="00B5491E" w:rsidRPr="005914A2">
        <w:rPr>
          <w:rFonts w:ascii="Times New Roman" w:hAnsi="Times New Roman"/>
        </w:rPr>
        <w:t>approva il bilancio preventivo, le relative variazioni e il conto consuntivo; approva il regolamento dell’Associazione; decide in ordine alla perdita della qualifica di socio per gravi motivi.</w:t>
      </w:r>
    </w:p>
    <w:p w:rsidR="006D7F78" w:rsidRPr="005914A2" w:rsidRDefault="006D7F78" w:rsidP="005914A2">
      <w:pPr>
        <w:widowControl w:val="0"/>
        <w:autoSpaceDE w:val="0"/>
        <w:autoSpaceDN w:val="0"/>
        <w:adjustRightInd w:val="0"/>
        <w:spacing w:after="0"/>
        <w:jc w:val="both"/>
        <w:rPr>
          <w:rFonts w:ascii="Times New Roman" w:hAnsi="Times New Roman"/>
        </w:rPr>
      </w:pPr>
      <w:r w:rsidRPr="005914A2">
        <w:rPr>
          <w:rFonts w:ascii="Times New Roman" w:hAnsi="Times New Roman"/>
        </w:rPr>
        <w:t>L’Assemblea dei soci è composta da: Comune di Macerata, Provincia di Macerata.</w:t>
      </w:r>
    </w:p>
    <w:p w:rsidR="00AA7203" w:rsidRPr="005914A2" w:rsidRDefault="00AA7203" w:rsidP="005914A2">
      <w:pPr>
        <w:widowControl w:val="0"/>
        <w:autoSpaceDE w:val="0"/>
        <w:autoSpaceDN w:val="0"/>
        <w:adjustRightInd w:val="0"/>
        <w:spacing w:after="0"/>
        <w:jc w:val="both"/>
        <w:rPr>
          <w:rFonts w:ascii="Times New Roman" w:hAnsi="Times New Roman"/>
          <w:color w:val="FF0000"/>
        </w:rPr>
      </w:pPr>
    </w:p>
    <w:p w:rsidR="00AA7203" w:rsidRPr="005914A2" w:rsidRDefault="00B5491E" w:rsidP="005914A2">
      <w:pPr>
        <w:widowControl w:val="0"/>
        <w:autoSpaceDE w:val="0"/>
        <w:autoSpaceDN w:val="0"/>
        <w:adjustRightInd w:val="0"/>
        <w:spacing w:after="0"/>
        <w:jc w:val="both"/>
        <w:rPr>
          <w:rFonts w:ascii="Times New Roman" w:hAnsi="Times New Roman"/>
          <w:u w:val="single"/>
        </w:rPr>
      </w:pPr>
      <w:r w:rsidRPr="005914A2">
        <w:rPr>
          <w:rFonts w:ascii="Times New Roman" w:hAnsi="Times New Roman"/>
          <w:u w:val="single"/>
        </w:rPr>
        <w:t>Sovrintendente</w:t>
      </w:r>
    </w:p>
    <w:p w:rsidR="00B5491E" w:rsidRPr="005914A2" w:rsidRDefault="00A9771C" w:rsidP="005914A2">
      <w:pPr>
        <w:widowControl w:val="0"/>
        <w:autoSpaceDE w:val="0"/>
        <w:autoSpaceDN w:val="0"/>
        <w:adjustRightInd w:val="0"/>
        <w:spacing w:after="0"/>
        <w:jc w:val="both"/>
        <w:rPr>
          <w:rFonts w:ascii="Times New Roman" w:hAnsi="Times New Roman"/>
        </w:rPr>
      </w:pPr>
      <w:r>
        <w:rPr>
          <w:rFonts w:ascii="Times New Roman" w:hAnsi="Times New Roman"/>
        </w:rPr>
        <w:t>È</w:t>
      </w:r>
      <w:r w:rsidRPr="005914A2">
        <w:rPr>
          <w:rFonts w:ascii="Times New Roman" w:hAnsi="Times New Roman"/>
        </w:rPr>
        <w:t xml:space="preserve"> </w:t>
      </w:r>
      <w:r>
        <w:rPr>
          <w:rFonts w:ascii="Times New Roman" w:hAnsi="Times New Roman"/>
        </w:rPr>
        <w:t>n</w:t>
      </w:r>
      <w:r w:rsidR="00B5491E" w:rsidRPr="005914A2">
        <w:rPr>
          <w:rFonts w:ascii="Times New Roman" w:hAnsi="Times New Roman"/>
        </w:rPr>
        <w:t xml:space="preserve">ominato dal Consiglio di amministrazione tra persone di comprovata professionalità e sicura managerialità per un periodo non inferiore a due </w:t>
      </w:r>
      <w:r w:rsidR="009A0D5D">
        <w:rPr>
          <w:rFonts w:ascii="Times New Roman" w:hAnsi="Times New Roman"/>
        </w:rPr>
        <w:t xml:space="preserve">anni. Il Sovrintendente è </w:t>
      </w:r>
      <w:r w:rsidR="00B5491E" w:rsidRPr="005914A2">
        <w:rPr>
          <w:rFonts w:ascii="Times New Roman" w:hAnsi="Times New Roman"/>
        </w:rPr>
        <w:t>preposto alla direzione delle attività dell’Associazione; predispone i bilanci preventivi e consuntivi e, di concerto col Direttore artistico, i programmi di attività; fa parte di diritto del Consiglio di amministrazione con voto consultivo</w:t>
      </w:r>
      <w:r w:rsidR="00BD4C50" w:rsidRPr="005914A2">
        <w:rPr>
          <w:rFonts w:ascii="Times New Roman" w:hAnsi="Times New Roman"/>
        </w:rPr>
        <w:t>.</w:t>
      </w:r>
    </w:p>
    <w:p w:rsidR="009E0C38" w:rsidRPr="005914A2" w:rsidRDefault="009E0C38" w:rsidP="005914A2">
      <w:pPr>
        <w:widowControl w:val="0"/>
        <w:autoSpaceDE w:val="0"/>
        <w:autoSpaceDN w:val="0"/>
        <w:adjustRightInd w:val="0"/>
        <w:spacing w:after="0"/>
        <w:jc w:val="both"/>
        <w:rPr>
          <w:rFonts w:ascii="Times New Roman" w:hAnsi="Times New Roman"/>
        </w:rPr>
      </w:pPr>
    </w:p>
    <w:p w:rsidR="00B5491E" w:rsidRPr="005914A2" w:rsidRDefault="00B5491E" w:rsidP="005914A2">
      <w:pPr>
        <w:widowControl w:val="0"/>
        <w:autoSpaceDE w:val="0"/>
        <w:autoSpaceDN w:val="0"/>
        <w:adjustRightInd w:val="0"/>
        <w:spacing w:after="0"/>
        <w:jc w:val="both"/>
        <w:rPr>
          <w:rFonts w:ascii="Times New Roman" w:hAnsi="Times New Roman"/>
          <w:u w:val="single"/>
        </w:rPr>
      </w:pPr>
      <w:r w:rsidRPr="005914A2">
        <w:rPr>
          <w:rFonts w:ascii="Times New Roman" w:hAnsi="Times New Roman"/>
          <w:u w:val="single"/>
        </w:rPr>
        <w:t>Direttore artistico</w:t>
      </w:r>
    </w:p>
    <w:p w:rsidR="00B5491E" w:rsidRPr="005914A2" w:rsidRDefault="00A9771C" w:rsidP="005914A2">
      <w:pPr>
        <w:widowControl w:val="0"/>
        <w:autoSpaceDE w:val="0"/>
        <w:autoSpaceDN w:val="0"/>
        <w:adjustRightInd w:val="0"/>
        <w:spacing w:after="0"/>
        <w:jc w:val="both"/>
        <w:rPr>
          <w:rFonts w:ascii="Times New Roman" w:hAnsi="Times New Roman"/>
        </w:rPr>
      </w:pPr>
      <w:r>
        <w:rPr>
          <w:rFonts w:ascii="Times New Roman" w:hAnsi="Times New Roman"/>
        </w:rPr>
        <w:t>È</w:t>
      </w:r>
      <w:r w:rsidRPr="005914A2">
        <w:rPr>
          <w:rFonts w:ascii="Times New Roman" w:hAnsi="Times New Roman"/>
        </w:rPr>
        <w:t xml:space="preserve"> </w:t>
      </w:r>
      <w:r>
        <w:rPr>
          <w:rFonts w:ascii="Times New Roman" w:hAnsi="Times New Roman"/>
        </w:rPr>
        <w:t>n</w:t>
      </w:r>
      <w:r w:rsidR="00B5491E" w:rsidRPr="005914A2">
        <w:rPr>
          <w:rFonts w:ascii="Times New Roman" w:hAnsi="Times New Roman"/>
        </w:rPr>
        <w:t>ominato dal Consiglio di amministrazione tra persone di comprovata professionalità e competenza specifica</w:t>
      </w:r>
      <w:r w:rsidR="009A0D5D">
        <w:rPr>
          <w:rFonts w:ascii="Times New Roman" w:hAnsi="Times New Roman"/>
        </w:rPr>
        <w:t>. C</w:t>
      </w:r>
      <w:r w:rsidR="00B5491E" w:rsidRPr="005914A2">
        <w:rPr>
          <w:rFonts w:ascii="Times New Roman" w:hAnsi="Times New Roman"/>
        </w:rPr>
        <w:t>oadiuva il Sovrintendente nella conduzione delle iniziative ed è responsabile dello svolgimento delle manifestazioni sotto il profilo artistico; partecipa con voto consultivo al Consiglio di amministrazione.</w:t>
      </w:r>
    </w:p>
    <w:p w:rsidR="009E0C38" w:rsidRPr="005914A2" w:rsidRDefault="009E0C38" w:rsidP="005914A2">
      <w:pPr>
        <w:widowControl w:val="0"/>
        <w:autoSpaceDE w:val="0"/>
        <w:autoSpaceDN w:val="0"/>
        <w:adjustRightInd w:val="0"/>
        <w:spacing w:after="0"/>
        <w:jc w:val="both"/>
        <w:rPr>
          <w:rFonts w:ascii="Times New Roman" w:hAnsi="Times New Roman"/>
        </w:rPr>
      </w:pPr>
    </w:p>
    <w:p w:rsidR="004C32EF" w:rsidRPr="005914A2" w:rsidRDefault="004C32EF" w:rsidP="005914A2">
      <w:pPr>
        <w:widowControl w:val="0"/>
        <w:autoSpaceDE w:val="0"/>
        <w:autoSpaceDN w:val="0"/>
        <w:adjustRightInd w:val="0"/>
        <w:spacing w:after="0"/>
        <w:jc w:val="both"/>
        <w:rPr>
          <w:rFonts w:ascii="Times New Roman" w:hAnsi="Times New Roman"/>
          <w:u w:val="single"/>
        </w:rPr>
      </w:pPr>
      <w:r w:rsidRPr="005914A2">
        <w:rPr>
          <w:rFonts w:ascii="Times New Roman" w:hAnsi="Times New Roman"/>
          <w:u w:val="single"/>
        </w:rPr>
        <w:t>Collegio dei revisori dei conti</w:t>
      </w:r>
      <w:r w:rsidRPr="005914A2">
        <w:rPr>
          <w:rFonts w:ascii="Times New Roman" w:hAnsi="Times New Roman"/>
        </w:rPr>
        <w:t xml:space="preserve"> </w:t>
      </w:r>
    </w:p>
    <w:p w:rsidR="00350B58" w:rsidRDefault="009A0D5D" w:rsidP="005914A2">
      <w:pPr>
        <w:widowControl w:val="0"/>
        <w:autoSpaceDE w:val="0"/>
        <w:autoSpaceDN w:val="0"/>
        <w:adjustRightInd w:val="0"/>
        <w:spacing w:after="0"/>
        <w:jc w:val="both"/>
        <w:rPr>
          <w:rFonts w:ascii="Times New Roman" w:hAnsi="Times New Roman"/>
        </w:rPr>
      </w:pPr>
      <w:r>
        <w:rPr>
          <w:rFonts w:ascii="Times New Roman" w:hAnsi="Times New Roman"/>
        </w:rPr>
        <w:t>È</w:t>
      </w:r>
      <w:r w:rsidRPr="005914A2">
        <w:rPr>
          <w:rFonts w:ascii="Times New Roman" w:hAnsi="Times New Roman"/>
        </w:rPr>
        <w:t xml:space="preserve"> </w:t>
      </w:r>
      <w:r>
        <w:rPr>
          <w:rFonts w:ascii="Times New Roman" w:hAnsi="Times New Roman"/>
        </w:rPr>
        <w:t>n</w:t>
      </w:r>
      <w:r w:rsidR="004C32EF" w:rsidRPr="005914A2">
        <w:rPr>
          <w:rFonts w:ascii="Times New Roman" w:hAnsi="Times New Roman"/>
        </w:rPr>
        <w:t>ominato dall’Assemblea dei soci</w:t>
      </w:r>
      <w:r>
        <w:rPr>
          <w:rFonts w:ascii="Times New Roman" w:hAnsi="Times New Roman"/>
        </w:rPr>
        <w:t xml:space="preserve"> ed è </w:t>
      </w:r>
      <w:r w:rsidR="004C32EF" w:rsidRPr="005914A2">
        <w:rPr>
          <w:rFonts w:ascii="Times New Roman" w:hAnsi="Times New Roman"/>
        </w:rPr>
        <w:t xml:space="preserve">composto da tre </w:t>
      </w:r>
      <w:r>
        <w:rPr>
          <w:rFonts w:ascii="Times New Roman" w:hAnsi="Times New Roman"/>
        </w:rPr>
        <w:t>membri,</w:t>
      </w:r>
      <w:r w:rsidR="00350B58" w:rsidRPr="005914A2">
        <w:rPr>
          <w:rFonts w:ascii="Times New Roman" w:hAnsi="Times New Roman"/>
        </w:rPr>
        <w:t xml:space="preserve"> </w:t>
      </w:r>
      <w:r w:rsidR="004C32EF" w:rsidRPr="005914A2">
        <w:rPr>
          <w:rFonts w:ascii="Times New Roman" w:hAnsi="Times New Roman"/>
        </w:rPr>
        <w:t>di cui uno assume le fun</w:t>
      </w:r>
      <w:r>
        <w:rPr>
          <w:rFonts w:ascii="Times New Roman" w:hAnsi="Times New Roman"/>
        </w:rPr>
        <w:t>zioni di presidente</w:t>
      </w:r>
      <w:r w:rsidR="002A1449" w:rsidRPr="005914A2">
        <w:rPr>
          <w:rFonts w:ascii="Times New Roman" w:hAnsi="Times New Roman"/>
        </w:rPr>
        <w:t>.</w:t>
      </w:r>
      <w:r>
        <w:rPr>
          <w:rFonts w:ascii="Times New Roman" w:hAnsi="Times New Roman"/>
        </w:rPr>
        <w:t xml:space="preserve"> </w:t>
      </w:r>
    </w:p>
    <w:p w:rsidR="00FC4FB3" w:rsidRPr="005914A2" w:rsidRDefault="00FC4FB3" w:rsidP="005914A2">
      <w:pPr>
        <w:widowControl w:val="0"/>
        <w:autoSpaceDE w:val="0"/>
        <w:autoSpaceDN w:val="0"/>
        <w:adjustRightInd w:val="0"/>
        <w:spacing w:after="0"/>
        <w:jc w:val="both"/>
        <w:rPr>
          <w:rFonts w:ascii="Times New Roman" w:hAnsi="Times New Roman"/>
        </w:rPr>
      </w:pPr>
    </w:p>
    <w:p w:rsidR="00F1006A" w:rsidRPr="00CD51D7" w:rsidRDefault="00936619"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2.</w:t>
      </w:r>
      <w:r w:rsidR="00350B58" w:rsidRPr="00CD51D7">
        <w:rPr>
          <w:rFonts w:ascii="Times New Roman" w:hAnsi="Times New Roman"/>
          <w:b/>
          <w:color w:val="C00000"/>
        </w:rPr>
        <w:t>5</w:t>
      </w:r>
      <w:r w:rsidRPr="00CD51D7">
        <w:rPr>
          <w:rFonts w:ascii="Times New Roman" w:hAnsi="Times New Roman"/>
          <w:b/>
          <w:color w:val="C00000"/>
        </w:rPr>
        <w:t xml:space="preserve">. </w:t>
      </w:r>
      <w:r w:rsidR="00350B58" w:rsidRPr="00CD51D7">
        <w:rPr>
          <w:rFonts w:ascii="Times New Roman" w:hAnsi="Times New Roman"/>
          <w:b/>
          <w:color w:val="C00000"/>
        </w:rPr>
        <w:t>O</w:t>
      </w:r>
      <w:r w:rsidR="00F1006A" w:rsidRPr="00CD51D7">
        <w:rPr>
          <w:rFonts w:ascii="Times New Roman" w:hAnsi="Times New Roman"/>
          <w:b/>
          <w:color w:val="C00000"/>
        </w:rPr>
        <w:t>rganizza</w:t>
      </w:r>
      <w:r w:rsidRPr="00CD51D7">
        <w:rPr>
          <w:rFonts w:ascii="Times New Roman" w:hAnsi="Times New Roman"/>
          <w:b/>
          <w:color w:val="C00000"/>
        </w:rPr>
        <w:t>zione</w:t>
      </w:r>
      <w:r w:rsidR="00350B58" w:rsidRPr="00CD51D7">
        <w:rPr>
          <w:rFonts w:ascii="Times New Roman" w:hAnsi="Times New Roman"/>
          <w:b/>
          <w:color w:val="C00000"/>
        </w:rPr>
        <w:t xml:space="preserve"> dell’Associazione</w:t>
      </w:r>
    </w:p>
    <w:p w:rsidR="00350B58" w:rsidRPr="005914A2" w:rsidRDefault="00350B58" w:rsidP="005914A2">
      <w:pPr>
        <w:widowControl w:val="0"/>
        <w:autoSpaceDE w:val="0"/>
        <w:autoSpaceDN w:val="0"/>
        <w:adjustRightInd w:val="0"/>
        <w:spacing w:after="0"/>
        <w:jc w:val="both"/>
        <w:rPr>
          <w:rFonts w:ascii="Times New Roman" w:hAnsi="Times New Roman"/>
          <w:b/>
        </w:rPr>
      </w:pPr>
    </w:p>
    <w:p w:rsidR="00F1006A" w:rsidRPr="005914A2" w:rsidRDefault="00F1006A" w:rsidP="00AB686A">
      <w:pPr>
        <w:widowControl w:val="0"/>
        <w:autoSpaceDE w:val="0"/>
        <w:autoSpaceDN w:val="0"/>
        <w:adjustRightInd w:val="0"/>
        <w:spacing w:after="0"/>
        <w:jc w:val="both"/>
        <w:rPr>
          <w:rFonts w:ascii="Times New Roman" w:hAnsi="Times New Roman"/>
        </w:rPr>
      </w:pPr>
      <w:r w:rsidRPr="005914A2">
        <w:rPr>
          <w:rFonts w:ascii="Times New Roman" w:hAnsi="Times New Roman"/>
        </w:rPr>
        <w:t>La struttura organizzativa dell’Associazione Arena Sferisterio è molto essenziale. Le attività tipiche sono divise in aree (amministrazione</w:t>
      </w:r>
      <w:r w:rsidR="00913F5E">
        <w:rPr>
          <w:rFonts w:ascii="Times New Roman" w:hAnsi="Times New Roman"/>
        </w:rPr>
        <w:t>, pr</w:t>
      </w:r>
      <w:r w:rsidRPr="005914A2">
        <w:rPr>
          <w:rFonts w:ascii="Times New Roman" w:hAnsi="Times New Roman"/>
        </w:rPr>
        <w:t>oduzione</w:t>
      </w:r>
      <w:r w:rsidR="00913F5E">
        <w:rPr>
          <w:rFonts w:ascii="Times New Roman" w:hAnsi="Times New Roman"/>
        </w:rPr>
        <w:t xml:space="preserve"> </w:t>
      </w:r>
      <w:r w:rsidR="00913F5E" w:rsidRPr="00FC4FB3">
        <w:rPr>
          <w:rFonts w:ascii="Times New Roman" w:hAnsi="Times New Roman"/>
        </w:rPr>
        <w:t>e biglietteria</w:t>
      </w:r>
      <w:r w:rsidRPr="005914A2">
        <w:rPr>
          <w:rFonts w:ascii="Times New Roman" w:hAnsi="Times New Roman"/>
        </w:rPr>
        <w:t>) e le funzioni esternalizzate (comunicazione istituzionale,</w:t>
      </w:r>
      <w:r w:rsidRPr="009A0D5D">
        <w:rPr>
          <w:rFonts w:ascii="Times New Roman" w:hAnsi="Times New Roman"/>
        </w:rPr>
        <w:t xml:space="preserve"> fund </w:t>
      </w:r>
      <w:proofErr w:type="spellStart"/>
      <w:r w:rsidRPr="009A0D5D">
        <w:rPr>
          <w:rFonts w:ascii="Times New Roman" w:hAnsi="Times New Roman"/>
        </w:rPr>
        <w:t>raising</w:t>
      </w:r>
      <w:proofErr w:type="spellEnd"/>
      <w:r w:rsidR="00FC4FB3">
        <w:rPr>
          <w:rFonts w:ascii="Times New Roman" w:hAnsi="Times New Roman"/>
        </w:rPr>
        <w:t>),</w:t>
      </w:r>
      <w:r w:rsidRPr="005914A2">
        <w:rPr>
          <w:rFonts w:ascii="Times New Roman" w:hAnsi="Times New Roman"/>
        </w:rPr>
        <w:t xml:space="preserve"> si interfacciano direttamente con gli organi </w:t>
      </w:r>
      <w:r w:rsidR="009A0D5D">
        <w:rPr>
          <w:rFonts w:ascii="Times New Roman" w:hAnsi="Times New Roman"/>
        </w:rPr>
        <w:t>di governo.</w:t>
      </w:r>
    </w:p>
    <w:p w:rsidR="00FC4FB3" w:rsidRDefault="00FC4FB3" w:rsidP="00AB686A">
      <w:pPr>
        <w:widowControl w:val="0"/>
        <w:autoSpaceDE w:val="0"/>
        <w:autoSpaceDN w:val="0"/>
        <w:adjustRightInd w:val="0"/>
        <w:spacing w:after="0"/>
        <w:jc w:val="both"/>
        <w:rPr>
          <w:rFonts w:ascii="Times New Roman" w:hAnsi="Times New Roman"/>
        </w:rPr>
      </w:pPr>
    </w:p>
    <w:p w:rsidR="00F1006A" w:rsidRPr="005914A2" w:rsidRDefault="00F1006A" w:rsidP="00AB686A">
      <w:pPr>
        <w:widowControl w:val="0"/>
        <w:autoSpaceDE w:val="0"/>
        <w:autoSpaceDN w:val="0"/>
        <w:adjustRightInd w:val="0"/>
        <w:spacing w:after="0"/>
        <w:jc w:val="both"/>
        <w:rPr>
          <w:rFonts w:ascii="Times New Roman" w:hAnsi="Times New Roman"/>
        </w:rPr>
      </w:pPr>
      <w:r w:rsidRPr="00FC4FB3">
        <w:rPr>
          <w:rFonts w:ascii="Times New Roman" w:hAnsi="Times New Roman"/>
        </w:rPr>
        <w:t>L</w:t>
      </w:r>
      <w:r w:rsidR="00913F5E" w:rsidRPr="00FC4FB3">
        <w:rPr>
          <w:rFonts w:ascii="Times New Roman" w:hAnsi="Times New Roman"/>
        </w:rPr>
        <w:t xml:space="preserve">e </w:t>
      </w:r>
      <w:r w:rsidRPr="00FC4FB3">
        <w:rPr>
          <w:rFonts w:ascii="Times New Roman" w:hAnsi="Times New Roman"/>
        </w:rPr>
        <w:t>are</w:t>
      </w:r>
      <w:r w:rsidR="00913F5E" w:rsidRPr="00FC4FB3">
        <w:rPr>
          <w:rFonts w:ascii="Times New Roman" w:hAnsi="Times New Roman"/>
        </w:rPr>
        <w:t>e</w:t>
      </w:r>
      <w:r w:rsidRPr="00FC4FB3">
        <w:rPr>
          <w:rFonts w:ascii="Times New Roman" w:hAnsi="Times New Roman"/>
        </w:rPr>
        <w:t xml:space="preserve"> </w:t>
      </w:r>
      <w:r w:rsidR="00FC4FB3">
        <w:rPr>
          <w:rFonts w:ascii="Times New Roman" w:hAnsi="Times New Roman"/>
        </w:rPr>
        <w:t xml:space="preserve">sempre </w:t>
      </w:r>
      <w:r w:rsidRPr="00FC4FB3">
        <w:rPr>
          <w:rFonts w:ascii="Times New Roman" w:hAnsi="Times New Roman"/>
        </w:rPr>
        <w:t>operativ</w:t>
      </w:r>
      <w:r w:rsidR="00913F5E" w:rsidRPr="00FC4FB3">
        <w:rPr>
          <w:rFonts w:ascii="Times New Roman" w:hAnsi="Times New Roman"/>
        </w:rPr>
        <w:t>e sono l’area amministrativa, che svolge anche le funzioni di segreteria generale e comprende gli uffici amministrativi, del personale, contabilità, promozione e formazione, e la biglietteria. La prima è</w:t>
      </w:r>
      <w:r w:rsidRPr="00FC4FB3">
        <w:rPr>
          <w:rFonts w:ascii="Times New Roman" w:hAnsi="Times New Roman"/>
        </w:rPr>
        <w:t xml:space="preserve"> formata da personale assunto a tempo indeterminato</w:t>
      </w:r>
      <w:r w:rsidR="001D111E" w:rsidRPr="00FC4FB3">
        <w:rPr>
          <w:rFonts w:ascii="Times New Roman" w:hAnsi="Times New Roman"/>
        </w:rPr>
        <w:t xml:space="preserve"> (n. 5 unità)</w:t>
      </w:r>
      <w:r w:rsidR="00913F5E" w:rsidRPr="00FC4FB3">
        <w:rPr>
          <w:rFonts w:ascii="Times New Roman" w:hAnsi="Times New Roman"/>
        </w:rPr>
        <w:t xml:space="preserve"> mentre la seconda è composta da personale a tempo determinato (n. 3 unità).</w:t>
      </w:r>
      <w:r w:rsidR="007C36D5" w:rsidRPr="00FC4FB3">
        <w:rPr>
          <w:rFonts w:ascii="Times New Roman" w:hAnsi="Times New Roman"/>
        </w:rPr>
        <w:t xml:space="preserve"> </w:t>
      </w:r>
      <w:r w:rsidR="00913F5E" w:rsidRPr="00FC4FB3">
        <w:rPr>
          <w:rFonts w:ascii="Times New Roman" w:hAnsi="Times New Roman"/>
        </w:rPr>
        <w:t xml:space="preserve">Entrambe le aree </w:t>
      </w:r>
      <w:r w:rsidRPr="00FC4FB3">
        <w:rPr>
          <w:rFonts w:ascii="Times New Roman" w:hAnsi="Times New Roman"/>
        </w:rPr>
        <w:t xml:space="preserve">fanno capo direttamente al </w:t>
      </w:r>
      <w:r w:rsidR="00FC4FB3">
        <w:rPr>
          <w:rFonts w:ascii="Times New Roman" w:hAnsi="Times New Roman"/>
        </w:rPr>
        <w:t>S</w:t>
      </w:r>
      <w:r w:rsidRPr="00FC4FB3">
        <w:rPr>
          <w:rFonts w:ascii="Times New Roman" w:hAnsi="Times New Roman"/>
        </w:rPr>
        <w:t>ovrintendente.</w:t>
      </w:r>
    </w:p>
    <w:p w:rsidR="00AB686A" w:rsidRDefault="00AB686A" w:rsidP="00AB686A">
      <w:pPr>
        <w:widowControl w:val="0"/>
        <w:autoSpaceDE w:val="0"/>
        <w:autoSpaceDN w:val="0"/>
        <w:adjustRightInd w:val="0"/>
        <w:spacing w:after="0"/>
        <w:jc w:val="both"/>
        <w:rPr>
          <w:rFonts w:ascii="Times New Roman" w:hAnsi="Times New Roman"/>
        </w:rPr>
      </w:pPr>
    </w:p>
    <w:p w:rsidR="001E51BB" w:rsidRDefault="005D6B56" w:rsidP="00AB686A">
      <w:pPr>
        <w:widowControl w:val="0"/>
        <w:autoSpaceDE w:val="0"/>
        <w:autoSpaceDN w:val="0"/>
        <w:adjustRightInd w:val="0"/>
        <w:spacing w:after="0"/>
        <w:jc w:val="both"/>
        <w:rPr>
          <w:rFonts w:ascii="Times New Roman" w:hAnsi="Times New Roman"/>
        </w:rPr>
      </w:pPr>
      <w:r w:rsidRPr="00ED67D0">
        <w:rPr>
          <w:rFonts w:ascii="Times New Roman" w:hAnsi="Times New Roman"/>
        </w:rPr>
        <w:t>L’area della p</w:t>
      </w:r>
      <w:r w:rsidR="00F1006A" w:rsidRPr="00ED67D0">
        <w:rPr>
          <w:rFonts w:ascii="Times New Roman" w:hAnsi="Times New Roman"/>
        </w:rPr>
        <w:t>roduzione, che comprende sia il personale artistico che quello tecnico, viene attivata progressivamente con l’approssimarsi della stagione lirica estiva</w:t>
      </w:r>
      <w:r w:rsidR="00F1006A" w:rsidRPr="005914A2">
        <w:rPr>
          <w:rFonts w:ascii="Times New Roman" w:hAnsi="Times New Roman"/>
        </w:rPr>
        <w:t xml:space="preserve"> o di specifiche attività programmate di volta in volta. </w:t>
      </w:r>
      <w:r w:rsidR="00576D5E" w:rsidRPr="005914A2">
        <w:rPr>
          <w:rFonts w:ascii="Times New Roman" w:hAnsi="Times New Roman"/>
        </w:rPr>
        <w:t xml:space="preserve">Il coordinamento </w:t>
      </w:r>
      <w:r w:rsidR="00F1006A" w:rsidRPr="005914A2">
        <w:rPr>
          <w:rFonts w:ascii="Times New Roman" w:hAnsi="Times New Roman"/>
        </w:rPr>
        <w:t>dell’area è</w:t>
      </w:r>
      <w:r w:rsidR="00D23309">
        <w:rPr>
          <w:rFonts w:ascii="Times New Roman" w:hAnsi="Times New Roman"/>
        </w:rPr>
        <w:t xml:space="preserve"> </w:t>
      </w:r>
      <w:r w:rsidR="00F1006A" w:rsidRPr="005914A2">
        <w:rPr>
          <w:rFonts w:ascii="Times New Roman" w:hAnsi="Times New Roman"/>
        </w:rPr>
        <w:t>affidat</w:t>
      </w:r>
      <w:r w:rsidR="00D23309">
        <w:rPr>
          <w:rFonts w:ascii="Times New Roman" w:hAnsi="Times New Roman"/>
        </w:rPr>
        <w:t>o</w:t>
      </w:r>
      <w:r w:rsidR="00F1006A" w:rsidRPr="005914A2">
        <w:rPr>
          <w:rFonts w:ascii="Times New Roman" w:hAnsi="Times New Roman"/>
        </w:rPr>
        <w:t xml:space="preserve"> al </w:t>
      </w:r>
      <w:r w:rsidR="004909C6">
        <w:rPr>
          <w:rFonts w:ascii="Times New Roman" w:hAnsi="Times New Roman"/>
        </w:rPr>
        <w:t>d</w:t>
      </w:r>
      <w:r w:rsidR="00F1006A" w:rsidRPr="005914A2">
        <w:rPr>
          <w:rFonts w:ascii="Times New Roman" w:hAnsi="Times New Roman"/>
        </w:rPr>
        <w:t>irettore della produzione e dell’organizzazione tecnico-artistica</w:t>
      </w:r>
      <w:r w:rsidR="00E57733" w:rsidRPr="005914A2">
        <w:rPr>
          <w:rFonts w:ascii="Times New Roman" w:hAnsi="Times New Roman"/>
        </w:rPr>
        <w:t xml:space="preserve">, attualmente individuato nella persona del </w:t>
      </w:r>
      <w:r w:rsidR="001E51BB">
        <w:rPr>
          <w:rFonts w:ascii="Times New Roman" w:hAnsi="Times New Roman"/>
        </w:rPr>
        <w:t>S</w:t>
      </w:r>
      <w:r w:rsidR="00E57733" w:rsidRPr="005914A2">
        <w:rPr>
          <w:rFonts w:ascii="Times New Roman" w:hAnsi="Times New Roman"/>
        </w:rPr>
        <w:t>ovrintendente</w:t>
      </w:r>
      <w:r w:rsidR="00F1006A" w:rsidRPr="005914A2">
        <w:rPr>
          <w:rFonts w:ascii="Times New Roman" w:hAnsi="Times New Roman"/>
        </w:rPr>
        <w:t xml:space="preserve">. </w:t>
      </w:r>
      <w:r w:rsidR="00AB686A">
        <w:rPr>
          <w:rFonts w:ascii="Times New Roman" w:hAnsi="Times New Roman"/>
        </w:rPr>
        <w:t xml:space="preserve"> </w:t>
      </w:r>
      <w:r w:rsidR="00F1006A" w:rsidRPr="005914A2">
        <w:rPr>
          <w:rFonts w:ascii="Times New Roman" w:hAnsi="Times New Roman"/>
        </w:rPr>
        <w:t xml:space="preserve">Segue una suddivisione in sotto aree: i servizi artistici (coordinati dal segretario artistico), i servizi tecnici (coordinati dal responsabile degli allestimenti) e i servizi di palcoscenico e di sala (coordinati dal direttore di palcoscenico). </w:t>
      </w:r>
    </w:p>
    <w:p w:rsidR="00F1006A" w:rsidRPr="005914A2" w:rsidRDefault="00F1006A" w:rsidP="00AB686A">
      <w:pPr>
        <w:widowControl w:val="0"/>
        <w:autoSpaceDE w:val="0"/>
        <w:autoSpaceDN w:val="0"/>
        <w:adjustRightInd w:val="0"/>
        <w:spacing w:after="0"/>
        <w:jc w:val="both"/>
        <w:rPr>
          <w:rFonts w:ascii="Times New Roman" w:hAnsi="Times New Roman"/>
        </w:rPr>
      </w:pPr>
      <w:r w:rsidRPr="00ED67D0">
        <w:rPr>
          <w:rFonts w:ascii="Times New Roman" w:hAnsi="Times New Roman"/>
        </w:rPr>
        <w:t xml:space="preserve">Tutti i ruoli </w:t>
      </w:r>
      <w:r w:rsidR="00576D5E" w:rsidRPr="00ED67D0">
        <w:rPr>
          <w:rFonts w:ascii="Times New Roman" w:hAnsi="Times New Roman"/>
        </w:rPr>
        <w:t xml:space="preserve">relativi a quest’area </w:t>
      </w:r>
      <w:r w:rsidRPr="00ED67D0">
        <w:rPr>
          <w:rFonts w:ascii="Times New Roman" w:hAnsi="Times New Roman"/>
        </w:rPr>
        <w:t>sono affidati a professionisti esterni.</w:t>
      </w:r>
    </w:p>
    <w:p w:rsidR="00AB686A" w:rsidRDefault="00AB686A" w:rsidP="00AB686A">
      <w:pPr>
        <w:widowControl w:val="0"/>
        <w:autoSpaceDE w:val="0"/>
        <w:autoSpaceDN w:val="0"/>
        <w:adjustRightInd w:val="0"/>
        <w:spacing w:after="0"/>
        <w:jc w:val="both"/>
        <w:rPr>
          <w:rFonts w:ascii="Times New Roman" w:hAnsi="Times New Roman"/>
        </w:rPr>
      </w:pPr>
    </w:p>
    <w:p w:rsidR="00F1006A" w:rsidRPr="005914A2" w:rsidRDefault="001E51BB" w:rsidP="00AB686A">
      <w:pPr>
        <w:widowControl w:val="0"/>
        <w:autoSpaceDE w:val="0"/>
        <w:autoSpaceDN w:val="0"/>
        <w:adjustRightInd w:val="0"/>
        <w:spacing w:after="0"/>
        <w:jc w:val="both"/>
        <w:rPr>
          <w:rFonts w:ascii="Times New Roman" w:hAnsi="Times New Roman"/>
        </w:rPr>
      </w:pPr>
      <w:r>
        <w:rPr>
          <w:rFonts w:ascii="Times New Roman" w:hAnsi="Times New Roman"/>
        </w:rPr>
        <w:t>Il S</w:t>
      </w:r>
      <w:r w:rsidRPr="005914A2">
        <w:rPr>
          <w:rFonts w:ascii="Times New Roman" w:hAnsi="Times New Roman"/>
        </w:rPr>
        <w:t xml:space="preserve">ovrintendente </w:t>
      </w:r>
      <w:r>
        <w:rPr>
          <w:rFonts w:ascii="Times New Roman" w:hAnsi="Times New Roman"/>
        </w:rPr>
        <w:t xml:space="preserve">cura e coordina anche l’attività di fund </w:t>
      </w:r>
      <w:proofErr w:type="spellStart"/>
      <w:r>
        <w:rPr>
          <w:rFonts w:ascii="Times New Roman" w:hAnsi="Times New Roman"/>
        </w:rPr>
        <w:t>ra</w:t>
      </w:r>
      <w:r w:rsidR="00D23309">
        <w:rPr>
          <w:rFonts w:ascii="Times New Roman" w:hAnsi="Times New Roman"/>
        </w:rPr>
        <w:t>i</w:t>
      </w:r>
      <w:r>
        <w:rPr>
          <w:rFonts w:ascii="Times New Roman" w:hAnsi="Times New Roman"/>
        </w:rPr>
        <w:t>sing</w:t>
      </w:r>
      <w:proofErr w:type="spellEnd"/>
      <w:r w:rsidR="00F1006A" w:rsidRPr="005914A2">
        <w:rPr>
          <w:rFonts w:ascii="Times New Roman" w:hAnsi="Times New Roman"/>
        </w:rPr>
        <w:t>.</w:t>
      </w:r>
    </w:p>
    <w:p w:rsidR="00F1006A" w:rsidRDefault="00F1006A" w:rsidP="005914A2">
      <w:pPr>
        <w:widowControl w:val="0"/>
        <w:autoSpaceDE w:val="0"/>
        <w:autoSpaceDN w:val="0"/>
        <w:adjustRightInd w:val="0"/>
        <w:spacing w:after="0"/>
        <w:jc w:val="both"/>
        <w:rPr>
          <w:rFonts w:ascii="Times New Roman" w:hAnsi="Times New Roman"/>
        </w:rPr>
      </w:pPr>
    </w:p>
    <w:p w:rsidR="001E51BB" w:rsidRDefault="001E51BB" w:rsidP="005914A2">
      <w:pPr>
        <w:widowControl w:val="0"/>
        <w:autoSpaceDE w:val="0"/>
        <w:autoSpaceDN w:val="0"/>
        <w:adjustRightInd w:val="0"/>
        <w:spacing w:after="0"/>
        <w:jc w:val="both"/>
        <w:rPr>
          <w:rFonts w:ascii="Times New Roman" w:hAnsi="Times New Roman"/>
        </w:rPr>
      </w:pPr>
    </w:p>
    <w:p w:rsidR="00F1006A" w:rsidRPr="00CD51D7" w:rsidRDefault="00F1006A"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3. RESPONSABILE DELLA PREVENZIONE DELLA CORRUZIONE (RPC</w:t>
      </w:r>
      <w:r w:rsidR="00B25599" w:rsidRPr="00CD51D7">
        <w:rPr>
          <w:rFonts w:ascii="Times New Roman" w:hAnsi="Times New Roman"/>
          <w:b/>
          <w:color w:val="C00000"/>
        </w:rPr>
        <w:t>T</w:t>
      </w:r>
      <w:r w:rsidRPr="00CD51D7">
        <w:rPr>
          <w:rFonts w:ascii="Times New Roman" w:hAnsi="Times New Roman"/>
          <w:b/>
          <w:color w:val="C00000"/>
        </w:rPr>
        <w:t>)</w:t>
      </w:r>
    </w:p>
    <w:p w:rsidR="00F1006A" w:rsidRPr="005914A2" w:rsidRDefault="00F1006A" w:rsidP="005914A2">
      <w:pPr>
        <w:widowControl w:val="0"/>
        <w:autoSpaceDE w:val="0"/>
        <w:autoSpaceDN w:val="0"/>
        <w:adjustRightInd w:val="0"/>
        <w:spacing w:after="0"/>
        <w:jc w:val="both"/>
        <w:rPr>
          <w:rFonts w:ascii="Times New Roman" w:hAnsi="Times New Roman"/>
        </w:rPr>
      </w:pP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L’art. 1 c. 7 della L. 190/2012 prevede la nomina del “Responsabile della Prevenzione della Corruzione” per tutte le Pubbliche Amministrazioni. Tale previsione è stata estesa dal PNA agli enti pubblici economici e agli enti di diritto privato in controllo pubblico, indicando la possibilità che sia individuato anche nell’Organismo di vigilanza nominato ai sensi del D.lgs. n. 231/2001.</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Il “Responsabile dell’attuazione del Piano di Prevenzione della Corruzione”, di seguito “Responsabile della Prevenzione della Corruzione”, deve avere le seguenti caratteristiche: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a) autonomia e indipendenza: tali requisiti presuppongono che il soggetto in questione non sia coinvolto nelle attività gestionali che costituiscono l’oggetto della sua attività ispettiva e di controllo; la posizione di tali Organismi all’interno della Società, infatti, deve garantire l’autonomia dell’iniziativa di controllo da ogni forma di interferenza e/o di condizionamento da parte di qualunque componente dell’Ente (e, in particolare, dell’Organo dirigente);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b) professionalità: il Responsabile della Prevenzione della Corruzione deve possedere competenze tecnico-professionali adeguate alle funzioni che è chiamato a svolgere, nonché un’approfondita conoscenza della struttura organizzativa dell’ente; tali caratteristiche, unite all’indipendenza, garantiscono l’obbiettività di giudizio.</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La legge ha considerato essenziale la figura del Responsabile della Prevenzione della Corruzione, come soggetto idoneo ad assicurare il funzionamento del sistema di prevenzione, attribuendo a tale ruolo le seguenti funzioni:</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elabora la proposta di Piano della prevenzione, che deve essere adottato dall’organo d’indirizzo politico (Consiglio di Amministrazione);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verifica l’efficace attuazione del Piano e la sua idoneità;</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verifica che, all’interno dello stesso, siano previsti dei meccanismi di accountability che consentano ai cittadini di avere notizie in merito alle misure di prevenzione della corruzione adottate e alla loro attuazione;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propone la modifica del Piano, anche a seguito di accertate significative violazioni delle prescrizioni, così come qualora intervengano mutamenti nell’organizzazione o nell’attività dell’Amministrazione;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riferisce sull’attività svolta almeno con periodicità semestrale e in ogni caso quando l’Organo di indirizzo politico lo richieda;</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svolge una azione di controllo e di monitoraggio dell’assolvimento degli obblighi di pubblicazione dei dati indicati all’art. 1, commi da 15 a 33, della Legge n. 190/12 e di quelli introdotti dal D.lgs. n. 33/13, secondo le specifiche contenute in quest’ultimo e limitatamente all’attività di pubblico interesse;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 xml:space="preserve">cura che nell’ente siano rispettate le disposizioni in punto di </w:t>
      </w:r>
      <w:proofErr w:type="spellStart"/>
      <w:r w:rsidRPr="001E51BB">
        <w:rPr>
          <w:rFonts w:ascii="Times New Roman" w:hAnsi="Times New Roman"/>
        </w:rPr>
        <w:t>inconferibilità</w:t>
      </w:r>
      <w:proofErr w:type="spellEnd"/>
      <w:r w:rsidRPr="001E51BB">
        <w:rPr>
          <w:rFonts w:ascii="Times New Roman" w:hAnsi="Times New Roman"/>
        </w:rPr>
        <w:t xml:space="preserve"> ed incompatibilità degli incarichi di cui al D.lgs. n. 39/13, rubricato “Disposizioni in materia di </w:t>
      </w:r>
      <w:proofErr w:type="spellStart"/>
      <w:r w:rsidRPr="001E51BB">
        <w:rPr>
          <w:rFonts w:ascii="Times New Roman" w:hAnsi="Times New Roman"/>
        </w:rPr>
        <w:t>inconferibilità</w:t>
      </w:r>
      <w:proofErr w:type="spellEnd"/>
      <w:r w:rsidRPr="001E51BB">
        <w:rPr>
          <w:rFonts w:ascii="Times New Roman" w:hAnsi="Times New Roman"/>
        </w:rPr>
        <w:t xml:space="preserve"> e incompatibilità di incarichi presso le Pubbliche Amministrazioni e presso gli Enti privati in controllo pubblico, a norma dell’art. 1, commi 49 e 50, della Legge 6 novembre 2012, n. 190”.</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w:t>
      </w:r>
      <w:r w:rsidRPr="001E51BB">
        <w:rPr>
          <w:rFonts w:ascii="Times New Roman" w:hAnsi="Times New Roman"/>
        </w:rPr>
        <w:tab/>
        <w:t>redige una relazione annuale.</w:t>
      </w:r>
    </w:p>
    <w:p w:rsidR="001E51BB" w:rsidRPr="001E51BB" w:rsidRDefault="001E51BB" w:rsidP="001E51BB">
      <w:pPr>
        <w:widowControl w:val="0"/>
        <w:autoSpaceDE w:val="0"/>
        <w:autoSpaceDN w:val="0"/>
        <w:adjustRightInd w:val="0"/>
        <w:spacing w:after="0"/>
        <w:jc w:val="both"/>
        <w:rPr>
          <w:rFonts w:ascii="Times New Roman" w:hAnsi="Times New Roman"/>
        </w:rPr>
      </w:pP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 xml:space="preserve">Considerata l’esigenza di garantire che il sistema di prevenzione non si traduca in un mero adempimento formale e che sia, invece, calibrato, dettagliato come un modello organizzativo vero e proprio ed in grado di rispecchiare le specificità dell’ente di riferimento, l’ANAC ritiene che le funzioni di RPC debbano essere affidate ad uno dei dirigenti dell’ente stesso. Questa opzione interpretativa si evince anche da quanto previsto nell’art. 1, co. 8, della Legge n. 190 del 2012, che vieta che la principale tra le attività del RPC, ossia l’elaborazione del Piano, possa essere affidata a </w:t>
      </w:r>
      <w:r w:rsidRPr="001E51BB">
        <w:rPr>
          <w:rFonts w:ascii="Times New Roman" w:hAnsi="Times New Roman"/>
        </w:rPr>
        <w:lastRenderedPageBreak/>
        <w:t>soggetti estranei all’amministrazione. Per tali motivi, il Responsabile della Prevenzione della Corruzione non può essere individuato in un soggetto esterno all’ente.</w:t>
      </w:r>
    </w:p>
    <w:p w:rsidR="001E51BB" w:rsidRPr="001E51BB" w:rsidRDefault="001E51BB" w:rsidP="001E51BB">
      <w:pPr>
        <w:widowControl w:val="0"/>
        <w:autoSpaceDE w:val="0"/>
        <w:autoSpaceDN w:val="0"/>
        <w:adjustRightInd w:val="0"/>
        <w:spacing w:after="0"/>
        <w:jc w:val="both"/>
        <w:rPr>
          <w:rFonts w:ascii="Times New Roman" w:hAnsi="Times New Roman"/>
        </w:rPr>
      </w:pPr>
      <w:r w:rsidRPr="001E51BB">
        <w:rPr>
          <w:rFonts w:ascii="Times New Roman" w:hAnsi="Times New Roman"/>
        </w:rPr>
        <w:t>Gli organi di indirizzo dell’ente nominano, quindi, come RPC un dirigente in servizio presso l’ente, attribuendogli, con lo stesso atto di conferimento dell’incarico, anche eventualmente con le necessarie modifiche statutarie e regolamentari, funzioni e poteri idonei e congrui per lo svolgimento dell’incarico con piena autonomia ed effettività. Nell’effettuare la scelta, l’ente dovrà vagliare l’eventuale esistenza di situazioni di conflitto di interesse ed evitare, per quanto possibile, la designazione di dirigenti responsabili di quei settori individuati all’interno dell’ente fra quelli con aree a maggior rischio corruttivo. La scelta dovrà ricadere su un dirigente che abbia dimostrato nel tempo un comportamento integerrimo.</w:t>
      </w:r>
    </w:p>
    <w:p w:rsidR="001E51BB" w:rsidRPr="001E51BB" w:rsidRDefault="001E51BB" w:rsidP="001E51BB">
      <w:pPr>
        <w:widowControl w:val="0"/>
        <w:autoSpaceDE w:val="0"/>
        <w:autoSpaceDN w:val="0"/>
        <w:adjustRightInd w:val="0"/>
        <w:spacing w:after="0"/>
        <w:jc w:val="both"/>
        <w:rPr>
          <w:rFonts w:ascii="Times New Roman" w:hAnsi="Times New Roman"/>
        </w:rPr>
      </w:pPr>
      <w:r w:rsidRPr="007075DF">
        <w:rPr>
          <w:rFonts w:ascii="Times New Roman" w:hAnsi="Times New Roman"/>
        </w:rPr>
        <w:t>Nelle sole ipotesi in cui l’ente sia privo di dirigenti, o questi siano in numero così limitato da dover essere assegnati esclusivamente allo svolgimento di compiti gestionali nelle aree a rischio corruttivo, circostanze che potrebbero verificarsi in strutture organizzative di ridotte dimensioni, il RPC potrà essere individuato in un profilo non dirigenziale che garantisca comunque le idonee competenze. In questo caso, il Consiglio di Amministrazione o, in sua mancanza, l’amministratore sono tenuti ad esercitare una funzione di vigilanza stringente e periodica sulle attività del soggetto incaricato. In ultima istanza, e solo in casi eccezionali, il RPC potrà coincidere con un amministratore, purché privo di deleghe gestionali.</w:t>
      </w:r>
      <w:r w:rsidRPr="001E51BB">
        <w:rPr>
          <w:rFonts w:ascii="Times New Roman" w:hAnsi="Times New Roman"/>
        </w:rPr>
        <w:t xml:space="preserve"> </w:t>
      </w:r>
    </w:p>
    <w:p w:rsidR="001E51BB" w:rsidRDefault="001E51BB" w:rsidP="001E51BB">
      <w:pPr>
        <w:widowControl w:val="0"/>
        <w:autoSpaceDE w:val="0"/>
        <w:autoSpaceDN w:val="0"/>
        <w:adjustRightInd w:val="0"/>
        <w:spacing w:after="0"/>
        <w:jc w:val="both"/>
        <w:rPr>
          <w:rFonts w:ascii="Times New Roman" w:hAnsi="Times New Roman"/>
        </w:rPr>
      </w:pPr>
    </w:p>
    <w:p w:rsidR="005963AE" w:rsidRDefault="005963AE" w:rsidP="005963AE">
      <w:pPr>
        <w:widowControl w:val="0"/>
        <w:autoSpaceDE w:val="0"/>
        <w:autoSpaceDN w:val="0"/>
        <w:adjustRightInd w:val="0"/>
        <w:spacing w:after="0"/>
        <w:jc w:val="both"/>
        <w:rPr>
          <w:rFonts w:ascii="Times New Roman" w:hAnsi="Times New Roman"/>
        </w:rPr>
      </w:pPr>
      <w:r w:rsidRPr="005963AE">
        <w:rPr>
          <w:rFonts w:ascii="Times New Roman" w:hAnsi="Times New Roman"/>
        </w:rPr>
        <w:t>In seguito alle modifiche normative intervenute con d.lgs. 25 maggio 2016, n. 97, il RPC</w:t>
      </w:r>
      <w:r>
        <w:rPr>
          <w:rFonts w:ascii="Times New Roman" w:hAnsi="Times New Roman"/>
        </w:rPr>
        <w:t xml:space="preserve"> </w:t>
      </w:r>
      <w:r w:rsidRPr="005963AE">
        <w:rPr>
          <w:rFonts w:ascii="Times New Roman" w:hAnsi="Times New Roman"/>
        </w:rPr>
        <w:t>svolge di regola anche le funzioni di Responsabile della trasparenza (RT, di qui l’acronimo</w:t>
      </w:r>
      <w:r>
        <w:rPr>
          <w:rFonts w:ascii="Times New Roman" w:hAnsi="Times New Roman"/>
        </w:rPr>
        <w:t xml:space="preserve"> </w:t>
      </w:r>
      <w:r w:rsidRPr="005963AE">
        <w:rPr>
          <w:rFonts w:ascii="Times New Roman" w:hAnsi="Times New Roman"/>
        </w:rPr>
        <w:t>RPCT) e il piano da questi predisposto comprende una sezione dedicata alla trasparenza, in</w:t>
      </w:r>
      <w:r>
        <w:rPr>
          <w:rFonts w:ascii="Times New Roman" w:hAnsi="Times New Roman"/>
        </w:rPr>
        <w:t xml:space="preserve"> </w:t>
      </w:r>
      <w:r w:rsidRPr="005963AE">
        <w:rPr>
          <w:rFonts w:ascii="Times New Roman" w:hAnsi="Times New Roman"/>
        </w:rPr>
        <w:t>precedenza oggetto di un autonomo atto di pianificazione, denominato Programma Triennale</w:t>
      </w:r>
      <w:r>
        <w:rPr>
          <w:rFonts w:ascii="Times New Roman" w:hAnsi="Times New Roman"/>
        </w:rPr>
        <w:t xml:space="preserve"> </w:t>
      </w:r>
      <w:r w:rsidRPr="005963AE">
        <w:rPr>
          <w:rFonts w:ascii="Times New Roman" w:hAnsi="Times New Roman"/>
        </w:rPr>
        <w:t>per la Trasparenza e l’Integrità (PTTI)</w:t>
      </w:r>
      <w:r>
        <w:rPr>
          <w:rFonts w:ascii="Times New Roman" w:hAnsi="Times New Roman"/>
        </w:rPr>
        <w:t xml:space="preserve">. </w:t>
      </w:r>
      <w:r w:rsidRPr="005963AE">
        <w:rPr>
          <w:rFonts w:ascii="Times New Roman" w:hAnsi="Times New Roman"/>
        </w:rPr>
        <w:t>Come messo in evidenza dall’A.N.A.C., con l’approvazione del PNA 2016 (avvenuta con</w:t>
      </w:r>
      <w:r>
        <w:rPr>
          <w:rFonts w:ascii="Times New Roman" w:hAnsi="Times New Roman"/>
        </w:rPr>
        <w:t xml:space="preserve"> </w:t>
      </w:r>
      <w:r w:rsidRPr="005963AE">
        <w:rPr>
          <w:rFonts w:ascii="Times New Roman" w:hAnsi="Times New Roman"/>
        </w:rPr>
        <w:t>delibera 3 agosto 2016, n. 831), «la nuova disciplina è volta a unificare in capo ad un solo</w:t>
      </w:r>
      <w:r>
        <w:rPr>
          <w:rFonts w:ascii="Times New Roman" w:hAnsi="Times New Roman"/>
        </w:rPr>
        <w:t xml:space="preserve"> </w:t>
      </w:r>
      <w:r w:rsidRPr="005963AE">
        <w:rPr>
          <w:rFonts w:ascii="Times New Roman" w:hAnsi="Times New Roman"/>
        </w:rPr>
        <w:t>soggetto l’incarico di Responsabile della prevenzione della corruzione e della trasparenza</w:t>
      </w:r>
      <w:r>
        <w:rPr>
          <w:rFonts w:ascii="Times New Roman" w:hAnsi="Times New Roman"/>
        </w:rPr>
        <w:t xml:space="preserve"> </w:t>
      </w:r>
      <w:r w:rsidRPr="005963AE">
        <w:rPr>
          <w:rFonts w:ascii="Times New Roman" w:hAnsi="Times New Roman"/>
        </w:rPr>
        <w:t>e a rafforzarne il ruolo, prevedendo che ad esso siano riconosciuti poteri e funzioni idonei</w:t>
      </w:r>
      <w:r>
        <w:rPr>
          <w:rFonts w:ascii="Times New Roman" w:hAnsi="Times New Roman"/>
        </w:rPr>
        <w:t xml:space="preserve"> </w:t>
      </w:r>
      <w:r w:rsidRPr="005963AE">
        <w:rPr>
          <w:rFonts w:ascii="Times New Roman" w:hAnsi="Times New Roman"/>
        </w:rPr>
        <w:t>a garantire lo svolgimento dell’incarico con autonomia ed effettività, eventualmente anche</w:t>
      </w:r>
      <w:r>
        <w:rPr>
          <w:rFonts w:ascii="Times New Roman" w:hAnsi="Times New Roman"/>
        </w:rPr>
        <w:t xml:space="preserve"> </w:t>
      </w:r>
      <w:r w:rsidRPr="005963AE">
        <w:rPr>
          <w:rFonts w:ascii="Times New Roman" w:hAnsi="Times New Roman"/>
        </w:rPr>
        <w:t>con modifiche organizzative. D’ora in avanti, pertanto, il Responsabile viene identificato con</w:t>
      </w:r>
      <w:r>
        <w:rPr>
          <w:rFonts w:ascii="Times New Roman" w:hAnsi="Times New Roman"/>
        </w:rPr>
        <w:t xml:space="preserve"> </w:t>
      </w:r>
      <w:r w:rsidRPr="005963AE">
        <w:rPr>
          <w:rFonts w:ascii="Times New Roman" w:hAnsi="Times New Roman"/>
        </w:rPr>
        <w:t>riferimento ad entrambi i ruoli come Responsabile della prevenzione della corruzione e della</w:t>
      </w:r>
      <w:r>
        <w:rPr>
          <w:rFonts w:ascii="Times New Roman" w:hAnsi="Times New Roman"/>
        </w:rPr>
        <w:t xml:space="preserve"> </w:t>
      </w:r>
      <w:r w:rsidRPr="005963AE">
        <w:rPr>
          <w:rFonts w:ascii="Times New Roman" w:hAnsi="Times New Roman"/>
        </w:rPr>
        <w:t>trasparenza (RPCT)».</w:t>
      </w:r>
    </w:p>
    <w:p w:rsidR="005963AE" w:rsidRPr="001E51BB" w:rsidRDefault="005963AE" w:rsidP="001E51BB">
      <w:pPr>
        <w:widowControl w:val="0"/>
        <w:autoSpaceDE w:val="0"/>
        <w:autoSpaceDN w:val="0"/>
        <w:adjustRightInd w:val="0"/>
        <w:spacing w:after="0"/>
        <w:jc w:val="both"/>
        <w:rPr>
          <w:rFonts w:ascii="Times New Roman" w:hAnsi="Times New Roman"/>
        </w:rPr>
      </w:pPr>
    </w:p>
    <w:p w:rsidR="00EC2989" w:rsidRPr="005914A2" w:rsidRDefault="00DE6A5A" w:rsidP="00AB686A">
      <w:pPr>
        <w:widowControl w:val="0"/>
        <w:autoSpaceDE w:val="0"/>
        <w:autoSpaceDN w:val="0"/>
        <w:adjustRightInd w:val="0"/>
        <w:spacing w:after="0"/>
        <w:jc w:val="both"/>
        <w:rPr>
          <w:rFonts w:ascii="Times New Roman" w:hAnsi="Times New Roman"/>
        </w:rPr>
      </w:pPr>
      <w:r>
        <w:rPr>
          <w:rFonts w:ascii="Times New Roman" w:hAnsi="Times New Roman"/>
        </w:rPr>
        <w:t>A seguito di tali premesse, e stante la struttura organizzativa dell’Associazione</w:t>
      </w:r>
      <w:r w:rsidRPr="00DE6A5A">
        <w:rPr>
          <w:rFonts w:ascii="Times New Roman" w:hAnsi="Times New Roman"/>
        </w:rPr>
        <w:t xml:space="preserve"> </w:t>
      </w:r>
      <w:r w:rsidRPr="001E51BB">
        <w:rPr>
          <w:rFonts w:ascii="Times New Roman" w:hAnsi="Times New Roman"/>
        </w:rPr>
        <w:t>priva di dirigenti</w:t>
      </w:r>
      <w:r>
        <w:rPr>
          <w:rFonts w:ascii="Times New Roman" w:hAnsi="Times New Roman"/>
        </w:rPr>
        <w:t>, i</w:t>
      </w:r>
      <w:r w:rsidR="00F1006A" w:rsidRPr="005914A2">
        <w:rPr>
          <w:rFonts w:ascii="Times New Roman" w:hAnsi="Times New Roman"/>
        </w:rPr>
        <w:t xml:space="preserve">l Consiglio di amministrazione dell’Associazione Arena Sferisterio ha individuato nella </w:t>
      </w:r>
      <w:r w:rsidR="00D835C4">
        <w:rPr>
          <w:rFonts w:ascii="Times New Roman" w:hAnsi="Times New Roman"/>
        </w:rPr>
        <w:t>persona del Consigliere Nicola d</w:t>
      </w:r>
      <w:r w:rsidR="00F1006A" w:rsidRPr="005914A2">
        <w:rPr>
          <w:rFonts w:ascii="Times New Roman" w:hAnsi="Times New Roman"/>
        </w:rPr>
        <w:t xml:space="preserve">i Monte il Responsabile della </w:t>
      </w:r>
      <w:r w:rsidR="001E51BB">
        <w:rPr>
          <w:rFonts w:ascii="Times New Roman" w:hAnsi="Times New Roman"/>
        </w:rPr>
        <w:t>P</w:t>
      </w:r>
      <w:r w:rsidR="00F1006A" w:rsidRPr="005914A2">
        <w:rPr>
          <w:rFonts w:ascii="Times New Roman" w:hAnsi="Times New Roman"/>
        </w:rPr>
        <w:t xml:space="preserve">revenzione della </w:t>
      </w:r>
      <w:r w:rsidR="001E51BB">
        <w:rPr>
          <w:rFonts w:ascii="Times New Roman" w:hAnsi="Times New Roman"/>
        </w:rPr>
        <w:t>C</w:t>
      </w:r>
      <w:r w:rsidR="00F1006A" w:rsidRPr="005914A2">
        <w:rPr>
          <w:rFonts w:ascii="Times New Roman" w:hAnsi="Times New Roman"/>
        </w:rPr>
        <w:t>orruzione</w:t>
      </w:r>
      <w:r w:rsidR="007C36D5">
        <w:rPr>
          <w:rFonts w:ascii="Times New Roman" w:hAnsi="Times New Roman"/>
        </w:rPr>
        <w:t xml:space="preserve"> </w:t>
      </w:r>
      <w:r w:rsidR="00EC2989" w:rsidRPr="005914A2">
        <w:rPr>
          <w:rFonts w:ascii="Times New Roman" w:hAnsi="Times New Roman"/>
        </w:rPr>
        <w:t>e per la Trasparenza</w:t>
      </w:r>
      <w:r w:rsidR="001E51BB">
        <w:rPr>
          <w:rFonts w:ascii="Times New Roman" w:hAnsi="Times New Roman"/>
        </w:rPr>
        <w:t xml:space="preserve"> (RPCT)</w:t>
      </w:r>
      <w:r w:rsidR="00F1006A" w:rsidRPr="005914A2">
        <w:rPr>
          <w:rFonts w:ascii="Times New Roman" w:hAnsi="Times New Roman"/>
        </w:rPr>
        <w:t>.</w:t>
      </w:r>
    </w:p>
    <w:p w:rsidR="001E51BB" w:rsidRDefault="001E51BB" w:rsidP="00AB686A">
      <w:pPr>
        <w:widowControl w:val="0"/>
        <w:autoSpaceDE w:val="0"/>
        <w:autoSpaceDN w:val="0"/>
        <w:adjustRightInd w:val="0"/>
        <w:spacing w:after="0"/>
        <w:jc w:val="both"/>
        <w:rPr>
          <w:rFonts w:ascii="Times New Roman" w:hAnsi="Times New Roman"/>
        </w:rPr>
      </w:pPr>
    </w:p>
    <w:p w:rsidR="00F1006A" w:rsidRPr="005914A2" w:rsidRDefault="00F1006A" w:rsidP="00AB686A">
      <w:pPr>
        <w:widowControl w:val="0"/>
        <w:autoSpaceDE w:val="0"/>
        <w:autoSpaceDN w:val="0"/>
        <w:adjustRightInd w:val="0"/>
        <w:spacing w:after="0"/>
        <w:jc w:val="both"/>
        <w:rPr>
          <w:rFonts w:ascii="Times New Roman" w:hAnsi="Times New Roman"/>
        </w:rPr>
      </w:pPr>
      <w:r w:rsidRPr="00ED67D0">
        <w:rPr>
          <w:rFonts w:ascii="Times New Roman" w:hAnsi="Times New Roman"/>
        </w:rPr>
        <w:t xml:space="preserve">I dati relativi alla nomina del RPC sono stati trasmessi </w:t>
      </w:r>
      <w:proofErr w:type="spellStart"/>
      <w:r w:rsidRPr="00ED67D0">
        <w:rPr>
          <w:rFonts w:ascii="Times New Roman" w:hAnsi="Times New Roman"/>
        </w:rPr>
        <w:t>all’Anac</w:t>
      </w:r>
      <w:proofErr w:type="spellEnd"/>
      <w:r w:rsidRPr="00ED67D0">
        <w:rPr>
          <w:rFonts w:ascii="Times New Roman" w:hAnsi="Times New Roman"/>
        </w:rPr>
        <w:t xml:space="preserve"> attraverso il modulo disponibile sul sito dell’Autorità</w:t>
      </w:r>
      <w:r w:rsidR="007C36D5" w:rsidRPr="00ED67D0">
        <w:rPr>
          <w:rFonts w:ascii="Times New Roman" w:hAnsi="Times New Roman"/>
        </w:rPr>
        <w:t>,</w:t>
      </w:r>
      <w:r w:rsidRPr="00ED67D0">
        <w:rPr>
          <w:rFonts w:ascii="Times New Roman" w:hAnsi="Times New Roman"/>
        </w:rPr>
        <w:t xml:space="preserve"> nella pagina dedicata ai servizi online.</w:t>
      </w:r>
    </w:p>
    <w:p w:rsidR="00AB686A" w:rsidRDefault="00AB686A" w:rsidP="00AB686A">
      <w:pPr>
        <w:widowControl w:val="0"/>
        <w:autoSpaceDE w:val="0"/>
        <w:autoSpaceDN w:val="0"/>
        <w:adjustRightInd w:val="0"/>
        <w:spacing w:after="0"/>
        <w:jc w:val="both"/>
        <w:rPr>
          <w:rFonts w:ascii="Times New Roman" w:hAnsi="Times New Roman"/>
        </w:rPr>
      </w:pPr>
    </w:p>
    <w:p w:rsidR="002212A2" w:rsidRPr="005914A2" w:rsidRDefault="002212A2" w:rsidP="005914A2">
      <w:pPr>
        <w:widowControl w:val="0"/>
        <w:autoSpaceDE w:val="0"/>
        <w:autoSpaceDN w:val="0"/>
        <w:adjustRightInd w:val="0"/>
        <w:spacing w:after="0"/>
        <w:jc w:val="both"/>
        <w:rPr>
          <w:rFonts w:ascii="Times New Roman" w:hAnsi="Times New Roman"/>
          <w:color w:val="FF0000"/>
        </w:rPr>
      </w:pPr>
    </w:p>
    <w:p w:rsidR="00F1006A" w:rsidRPr="00CD51D7" w:rsidRDefault="00F1006A" w:rsidP="005914A2">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4. DESTINATARI DEL P</w:t>
      </w:r>
      <w:r w:rsidR="00353A7F" w:rsidRPr="00CD51D7">
        <w:rPr>
          <w:rFonts w:ascii="Times New Roman" w:hAnsi="Times New Roman"/>
          <w:b/>
          <w:color w:val="C00000"/>
        </w:rPr>
        <w:t>IANO</w:t>
      </w:r>
    </w:p>
    <w:p w:rsidR="00DE6A5A" w:rsidRDefault="00DE6A5A" w:rsidP="005914A2">
      <w:pPr>
        <w:widowControl w:val="0"/>
        <w:autoSpaceDE w:val="0"/>
        <w:autoSpaceDN w:val="0"/>
        <w:adjustRightInd w:val="0"/>
        <w:spacing w:after="0"/>
        <w:jc w:val="both"/>
        <w:rPr>
          <w:rFonts w:ascii="Times New Roman" w:hAnsi="Times New Roman"/>
          <w:b/>
        </w:rPr>
      </w:pP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 xml:space="preserve">I destinatari del presente Piano di Prevenzione della Corruzione si conformano alle previsioni ivi contenute, facendosi carico del rispetto delle regole di condotta dal medesimo dettate in conformità a quanto previsto dalla normativa vigente. In sintesi, non devono essere posti in essere quei comportamenti che integrano le fattispecie di reato contro la pubblica amministrazione e che sebbene non costituiscano di per sé un’ipotesi di illecito penale contro la pubblica amministrazione, possano potenzialmente </w:t>
      </w:r>
      <w:proofErr w:type="spellStart"/>
      <w:r w:rsidRPr="00DE6A5A">
        <w:rPr>
          <w:rFonts w:ascii="Times New Roman" w:hAnsi="Times New Roman"/>
        </w:rPr>
        <w:t>diventarlo</w:t>
      </w:r>
      <w:proofErr w:type="spellEnd"/>
      <w:r w:rsidRPr="00DE6A5A">
        <w:rPr>
          <w:rFonts w:ascii="Times New Roman" w:hAnsi="Times New Roman"/>
        </w:rPr>
        <w:t>, nonché comportamenti ispirati ad interessi privati a scapito di quelli pubblici. I destinatari del presente Piano di Prevenzione della Corruzione si identificano con le seguenti figure:</w:t>
      </w:r>
    </w:p>
    <w:p w:rsidR="00DE6A5A" w:rsidRPr="00DE6A5A" w:rsidRDefault="00DE6A5A" w:rsidP="00BA66EF">
      <w:pPr>
        <w:widowControl w:val="0"/>
        <w:autoSpaceDE w:val="0"/>
        <w:autoSpaceDN w:val="0"/>
        <w:adjustRightInd w:val="0"/>
        <w:spacing w:after="0"/>
        <w:ind w:left="705" w:hanging="705"/>
        <w:jc w:val="both"/>
        <w:rPr>
          <w:rFonts w:ascii="Times New Roman" w:hAnsi="Times New Roman"/>
        </w:rPr>
      </w:pPr>
      <w:r w:rsidRPr="00DE6A5A">
        <w:rPr>
          <w:rFonts w:ascii="Times New Roman" w:hAnsi="Times New Roman"/>
        </w:rPr>
        <w:t>•</w:t>
      </w:r>
      <w:r w:rsidRPr="00DE6A5A">
        <w:rPr>
          <w:rFonts w:ascii="Times New Roman" w:hAnsi="Times New Roman"/>
        </w:rPr>
        <w:tab/>
        <w:t>esponenti dell’ente (Assemblea</w:t>
      </w:r>
      <w:r>
        <w:rPr>
          <w:rFonts w:ascii="Times New Roman" w:hAnsi="Times New Roman"/>
        </w:rPr>
        <w:t xml:space="preserve"> dei soci</w:t>
      </w:r>
      <w:r w:rsidRPr="00DE6A5A">
        <w:rPr>
          <w:rFonts w:ascii="Times New Roman" w:hAnsi="Times New Roman"/>
        </w:rPr>
        <w:t xml:space="preserve">, Consiglio di Amministrazione, Collegio </w:t>
      </w:r>
      <w:r>
        <w:rPr>
          <w:rFonts w:ascii="Times New Roman" w:hAnsi="Times New Roman"/>
        </w:rPr>
        <w:t>dei revisori</w:t>
      </w:r>
      <w:r w:rsidRPr="00DE6A5A">
        <w:rPr>
          <w:rFonts w:ascii="Times New Roman" w:hAnsi="Times New Roman"/>
        </w:rPr>
        <w:t xml:space="preserve"> </w:t>
      </w:r>
      <w:r>
        <w:rPr>
          <w:rFonts w:ascii="Times New Roman" w:hAnsi="Times New Roman"/>
        </w:rPr>
        <w:lastRenderedPageBreak/>
        <w:t>Sovrintende</w:t>
      </w:r>
      <w:r w:rsidR="00BA66EF">
        <w:rPr>
          <w:rFonts w:ascii="Times New Roman" w:hAnsi="Times New Roman"/>
        </w:rPr>
        <w:t>n</w:t>
      </w:r>
      <w:r>
        <w:rPr>
          <w:rFonts w:ascii="Times New Roman" w:hAnsi="Times New Roman"/>
        </w:rPr>
        <w:t>te, Direttore Artistico</w:t>
      </w:r>
      <w:r w:rsidRPr="00DE6A5A">
        <w:rPr>
          <w:rFonts w:ascii="Times New Roman" w:hAnsi="Times New Roman"/>
        </w:rPr>
        <w:t>);</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personale ausiliario e artistico;</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collaboratori;</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consulenti esterni;</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fornitori.</w:t>
      </w:r>
    </w:p>
    <w:p w:rsidR="002212A2" w:rsidRPr="00DE6A5A" w:rsidRDefault="002212A2" w:rsidP="005914A2">
      <w:pPr>
        <w:widowControl w:val="0"/>
        <w:autoSpaceDE w:val="0"/>
        <w:autoSpaceDN w:val="0"/>
        <w:adjustRightInd w:val="0"/>
        <w:spacing w:after="0"/>
        <w:jc w:val="both"/>
        <w:rPr>
          <w:rFonts w:ascii="Times New Roman" w:hAnsi="Times New Roman"/>
        </w:rPr>
      </w:pPr>
    </w:p>
    <w:p w:rsidR="00DE6A5A" w:rsidRDefault="00DE6A5A" w:rsidP="005914A2">
      <w:pPr>
        <w:widowControl w:val="0"/>
        <w:autoSpaceDE w:val="0"/>
        <w:autoSpaceDN w:val="0"/>
        <w:adjustRightInd w:val="0"/>
        <w:spacing w:after="0"/>
        <w:jc w:val="both"/>
        <w:rPr>
          <w:rFonts w:ascii="Times New Roman" w:hAnsi="Times New Roman"/>
          <w:b/>
        </w:rPr>
      </w:pPr>
    </w:p>
    <w:p w:rsidR="00DE6A5A" w:rsidRPr="00CD51D7" w:rsidRDefault="00DE6A5A" w:rsidP="00DE6A5A">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5. AGGIORNAMENTO DEL PIANO</w:t>
      </w:r>
    </w:p>
    <w:p w:rsidR="00DE6A5A" w:rsidRPr="00DE6A5A" w:rsidRDefault="00DE6A5A" w:rsidP="00DE6A5A">
      <w:pPr>
        <w:widowControl w:val="0"/>
        <w:autoSpaceDE w:val="0"/>
        <w:autoSpaceDN w:val="0"/>
        <w:adjustRightInd w:val="0"/>
        <w:spacing w:after="0"/>
        <w:jc w:val="both"/>
        <w:rPr>
          <w:rFonts w:ascii="Times New Roman" w:hAnsi="Times New Roman"/>
          <w:b/>
        </w:rPr>
      </w:pP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 xml:space="preserve">Il Responsabile della Prevenzione della Corruzione provvederà, con cadenza almeno annuale, a valutare l’adeguatezza del Piano di Prevenzione della Corruzione, provvedendo, se del caso, all’eventuale aggiornamento e/o revisione da sottoporre alla approvazione del Consiglio di Amministrazione. </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A titolo esemplificativo, gli interventi di adeguamento o aggiornamento del Piano potranno scaturire a seguito di:</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modifiche normative o di evoluzioni giurisprudenziali e dottrinali in tema di anticorruzione;</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rilevanti modifiche statutarie ed organizzative;</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criticità riscontrate nel corso delle proprie attività di verifica;</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identificazione di nuove attività sensibili, o variazione di quelle precedentemente identificate, a seguito di significative violazioni del presente Piano e del Codice Etico;</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riscontro di carenze e/o lacune a seguito di indagini condotte dagli organi inquirenti.</w:t>
      </w:r>
    </w:p>
    <w:p w:rsidR="00DE6A5A" w:rsidRPr="00DE6A5A" w:rsidRDefault="00DE6A5A" w:rsidP="00DE6A5A">
      <w:pPr>
        <w:widowControl w:val="0"/>
        <w:autoSpaceDE w:val="0"/>
        <w:autoSpaceDN w:val="0"/>
        <w:adjustRightInd w:val="0"/>
        <w:spacing w:after="0"/>
        <w:jc w:val="both"/>
        <w:rPr>
          <w:rFonts w:ascii="Times New Roman" w:hAnsi="Times New Roman"/>
        </w:rPr>
      </w:pPr>
    </w:p>
    <w:p w:rsidR="00DE6A5A" w:rsidRPr="00DE6A5A" w:rsidRDefault="00DE6A5A" w:rsidP="00DE6A5A">
      <w:pPr>
        <w:widowControl w:val="0"/>
        <w:autoSpaceDE w:val="0"/>
        <w:autoSpaceDN w:val="0"/>
        <w:adjustRightInd w:val="0"/>
        <w:spacing w:after="0"/>
        <w:jc w:val="both"/>
        <w:rPr>
          <w:rFonts w:ascii="Times New Roman" w:hAnsi="Times New Roman"/>
          <w:b/>
        </w:rPr>
      </w:pPr>
    </w:p>
    <w:p w:rsidR="00DE6A5A" w:rsidRPr="00CD51D7" w:rsidRDefault="00DE6A5A" w:rsidP="00DE6A5A">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6. INCONFERIBILITÀ E INCOMPATIBILITÀ DI INCARICHI </w:t>
      </w:r>
    </w:p>
    <w:p w:rsidR="00642A5A" w:rsidRPr="005914A2" w:rsidRDefault="00642A5A" w:rsidP="00642A5A">
      <w:pPr>
        <w:pStyle w:val="Rientrocorpodeltesto2"/>
        <w:ind w:left="0"/>
        <w:rPr>
          <w:rFonts w:ascii="Times New Roman" w:hAnsi="Times New Roman"/>
          <w:b/>
          <w:bCs w:val="0"/>
        </w:rPr>
      </w:pPr>
    </w:p>
    <w:p w:rsidR="00642A5A" w:rsidRDefault="00642A5A" w:rsidP="00642A5A">
      <w:pPr>
        <w:spacing w:after="0"/>
        <w:jc w:val="both"/>
        <w:rPr>
          <w:rFonts w:ascii="Times New Roman" w:hAnsi="Times New Roman"/>
        </w:rPr>
      </w:pPr>
      <w:r w:rsidRPr="005914A2">
        <w:rPr>
          <w:rFonts w:ascii="Times New Roman" w:hAnsi="Times New Roman"/>
        </w:rPr>
        <w:t xml:space="preserve">Incompatibilità e </w:t>
      </w:r>
      <w:proofErr w:type="spellStart"/>
      <w:r w:rsidRPr="005914A2">
        <w:rPr>
          <w:rFonts w:ascii="Times New Roman" w:hAnsi="Times New Roman"/>
        </w:rPr>
        <w:t>inconferibilità</w:t>
      </w:r>
      <w:proofErr w:type="spellEnd"/>
      <w:r w:rsidRPr="005914A2">
        <w:rPr>
          <w:rFonts w:ascii="Times New Roman" w:hAnsi="Times New Roman"/>
        </w:rPr>
        <w:t xml:space="preserve"> degli incarichi all’interno dell’Ente sono disciplinati dal d.lgs. n. 39/2013. All’interno dell’Associazione Arena Sferisterio, con l’entrata in vigore del presente </w:t>
      </w:r>
      <w:r>
        <w:rPr>
          <w:rFonts w:ascii="Times New Roman" w:hAnsi="Times New Roman"/>
        </w:rPr>
        <w:t>Piano</w:t>
      </w:r>
      <w:r w:rsidRPr="005914A2">
        <w:rPr>
          <w:rFonts w:ascii="Times New Roman" w:hAnsi="Times New Roman"/>
        </w:rPr>
        <w:t>, si prevede un sistema preordinato alla verifica della sussistenza di eventuali condizioni ostative in capo a coloro che rivestono incarichi di amministratore (come definiti dall’art. 1, co. 2, lett. l</w:t>
      </w:r>
      <w:r>
        <w:rPr>
          <w:rFonts w:ascii="Times New Roman" w:hAnsi="Times New Roman"/>
        </w:rPr>
        <w:t xml:space="preserve">), del d.lgs. n. 39/2013, cioè </w:t>
      </w:r>
      <w:r w:rsidRPr="005914A2">
        <w:rPr>
          <w:rFonts w:ascii="Times New Roman" w:hAnsi="Times New Roman"/>
        </w:rPr>
        <w:t xml:space="preserve">«gli incarichi di presidente con deleghe gestionali dirette, amministratore delegato e assimilabili, di altro organo di indirizzo dell’attività dell’ente comunque </w:t>
      </w:r>
      <w:proofErr w:type="gramStart"/>
      <w:r w:rsidRPr="005914A2">
        <w:rPr>
          <w:rFonts w:ascii="Times New Roman" w:hAnsi="Times New Roman"/>
        </w:rPr>
        <w:t>denominato»</w:t>
      </w:r>
      <w:r>
        <w:rPr>
          <w:rFonts w:ascii="Times New Roman" w:hAnsi="Times New Roman"/>
        </w:rPr>
        <w:t xml:space="preserve"> </w:t>
      </w:r>
      <w:r w:rsidRPr="005914A2">
        <w:rPr>
          <w:rFonts w:ascii="Times New Roman" w:hAnsi="Times New Roman"/>
        </w:rPr>
        <w:t xml:space="preserve"> e</w:t>
      </w:r>
      <w:proofErr w:type="gramEnd"/>
      <w:r w:rsidRPr="005914A2">
        <w:rPr>
          <w:rFonts w:ascii="Times New Roman" w:hAnsi="Times New Roman"/>
        </w:rPr>
        <w:t xml:space="preserve"> a coloro cui sono co</w:t>
      </w:r>
      <w:r>
        <w:rPr>
          <w:rFonts w:ascii="Times New Roman" w:hAnsi="Times New Roman"/>
        </w:rPr>
        <w:t>nferiti incarichi dirigenziali.</w:t>
      </w:r>
    </w:p>
    <w:p w:rsidR="00642A5A" w:rsidRPr="005914A2" w:rsidRDefault="00642A5A" w:rsidP="00642A5A">
      <w:pPr>
        <w:spacing w:after="0"/>
        <w:jc w:val="both"/>
        <w:rPr>
          <w:rFonts w:ascii="Times New Roman" w:hAnsi="Times New Roman"/>
        </w:rPr>
      </w:pPr>
    </w:p>
    <w:p w:rsidR="00642A5A" w:rsidRPr="005914A2" w:rsidRDefault="00642A5A" w:rsidP="00642A5A">
      <w:pPr>
        <w:spacing w:after="0"/>
        <w:jc w:val="both"/>
        <w:rPr>
          <w:rFonts w:ascii="Times New Roman" w:hAnsi="Times New Roman"/>
        </w:rPr>
      </w:pPr>
      <w:r w:rsidRPr="005914A2">
        <w:rPr>
          <w:rFonts w:ascii="Times New Roman" w:hAnsi="Times New Roman"/>
        </w:rPr>
        <w:t>Le cause ostative in questione sono specificate, in particolare, dalle seguenti disposizioni del d.lgs. n 39/2013:</w:t>
      </w:r>
    </w:p>
    <w:p w:rsidR="00642A5A" w:rsidRPr="005914A2" w:rsidRDefault="00642A5A" w:rsidP="00642A5A">
      <w:pPr>
        <w:pStyle w:val="Paragrafoelenco1"/>
        <w:numPr>
          <w:ilvl w:val="0"/>
          <w:numId w:val="4"/>
        </w:numPr>
        <w:spacing w:after="0"/>
        <w:jc w:val="both"/>
        <w:rPr>
          <w:rFonts w:ascii="Times New Roman" w:hAnsi="Times New Roman"/>
        </w:rPr>
      </w:pPr>
      <w:r w:rsidRPr="005914A2">
        <w:rPr>
          <w:rFonts w:ascii="Times New Roman" w:hAnsi="Times New Roman"/>
        </w:rPr>
        <w:t xml:space="preserve">art. 3, co. 1, lett. d), relativamente alle </w:t>
      </w:r>
      <w:proofErr w:type="spellStart"/>
      <w:r w:rsidRPr="005914A2">
        <w:rPr>
          <w:rFonts w:ascii="Times New Roman" w:hAnsi="Times New Roman"/>
        </w:rPr>
        <w:t>inconferibilità</w:t>
      </w:r>
      <w:proofErr w:type="spellEnd"/>
      <w:r w:rsidRPr="005914A2">
        <w:rPr>
          <w:rFonts w:ascii="Times New Roman" w:hAnsi="Times New Roman"/>
        </w:rPr>
        <w:t xml:space="preserve"> di incarichi in caso di condanna per reati contro la pubblica amministrazione;</w:t>
      </w:r>
    </w:p>
    <w:p w:rsidR="00642A5A" w:rsidRPr="005914A2" w:rsidRDefault="00642A5A" w:rsidP="00642A5A">
      <w:pPr>
        <w:pStyle w:val="Paragrafoelenco1"/>
        <w:numPr>
          <w:ilvl w:val="0"/>
          <w:numId w:val="4"/>
        </w:numPr>
        <w:spacing w:after="0"/>
        <w:jc w:val="both"/>
        <w:rPr>
          <w:rFonts w:ascii="Times New Roman" w:hAnsi="Times New Roman"/>
        </w:rPr>
      </w:pPr>
      <w:r w:rsidRPr="005914A2">
        <w:rPr>
          <w:rFonts w:ascii="Times New Roman" w:hAnsi="Times New Roman"/>
        </w:rPr>
        <w:t>art. 7, sulla “</w:t>
      </w:r>
      <w:proofErr w:type="spellStart"/>
      <w:r w:rsidRPr="005914A2">
        <w:rPr>
          <w:rFonts w:ascii="Times New Roman" w:hAnsi="Times New Roman"/>
        </w:rPr>
        <w:t>inconferibilità</w:t>
      </w:r>
      <w:proofErr w:type="spellEnd"/>
      <w:r w:rsidRPr="005914A2">
        <w:rPr>
          <w:rFonts w:ascii="Times New Roman" w:hAnsi="Times New Roman"/>
        </w:rPr>
        <w:t xml:space="preserve"> di incarichi a componenti di organo politico di livello regionale e locale”.</w:t>
      </w:r>
    </w:p>
    <w:p w:rsidR="00642A5A" w:rsidRPr="005914A2" w:rsidRDefault="00642A5A" w:rsidP="00642A5A">
      <w:pPr>
        <w:spacing w:after="0"/>
        <w:jc w:val="both"/>
        <w:rPr>
          <w:rFonts w:ascii="Times New Roman" w:hAnsi="Times New Roman"/>
        </w:rPr>
      </w:pPr>
      <w:r>
        <w:rPr>
          <w:rFonts w:ascii="Times New Roman" w:hAnsi="Times New Roman"/>
        </w:rPr>
        <w:t>P</w:t>
      </w:r>
      <w:r w:rsidRPr="005914A2">
        <w:rPr>
          <w:rFonts w:ascii="Times New Roman" w:hAnsi="Times New Roman"/>
        </w:rPr>
        <w:t xml:space="preserve">er i dirigenti si applica invece l’art. 3, comma 1, lett. c), relativo alle cause di </w:t>
      </w:r>
      <w:proofErr w:type="spellStart"/>
      <w:r w:rsidRPr="005914A2">
        <w:rPr>
          <w:rFonts w:ascii="Times New Roman" w:hAnsi="Times New Roman"/>
        </w:rPr>
        <w:t>inconferibilità</w:t>
      </w:r>
      <w:proofErr w:type="spellEnd"/>
      <w:r w:rsidRPr="005914A2">
        <w:rPr>
          <w:rFonts w:ascii="Times New Roman" w:hAnsi="Times New Roman"/>
        </w:rPr>
        <w:t xml:space="preserve"> a seguito di condanne per reati contro la pubblica amministrazione.</w:t>
      </w:r>
      <w:r>
        <w:rPr>
          <w:rFonts w:ascii="Times New Roman" w:hAnsi="Times New Roman"/>
        </w:rPr>
        <w:t xml:space="preserve"> </w:t>
      </w:r>
      <w:r w:rsidRPr="005914A2">
        <w:rPr>
          <w:rFonts w:ascii="Times New Roman" w:hAnsi="Times New Roman"/>
        </w:rPr>
        <w:t xml:space="preserve">A tal riguardo l’Ente verifica che: </w:t>
      </w:r>
    </w:p>
    <w:p w:rsidR="00642A5A" w:rsidRPr="005914A2" w:rsidRDefault="00642A5A" w:rsidP="00642A5A">
      <w:pPr>
        <w:pStyle w:val="Paragrafoelenco1"/>
        <w:numPr>
          <w:ilvl w:val="0"/>
          <w:numId w:val="5"/>
        </w:numPr>
        <w:spacing w:after="0"/>
        <w:jc w:val="both"/>
        <w:rPr>
          <w:rFonts w:ascii="Times New Roman" w:hAnsi="Times New Roman"/>
        </w:rPr>
      </w:pPr>
      <w:r w:rsidRPr="005914A2">
        <w:rPr>
          <w:rFonts w:ascii="Times New Roman" w:hAnsi="Times New Roman"/>
        </w:rPr>
        <w:t xml:space="preserve">negli atti di attribuzione degli incarichi o negli interpelli siano inserite espressamente le condizioni ostative al conferimento dell’incarico; </w:t>
      </w:r>
    </w:p>
    <w:p w:rsidR="00642A5A" w:rsidRPr="005914A2" w:rsidRDefault="00642A5A" w:rsidP="00642A5A">
      <w:pPr>
        <w:pStyle w:val="Paragrafoelenco1"/>
        <w:numPr>
          <w:ilvl w:val="0"/>
          <w:numId w:val="5"/>
        </w:numPr>
        <w:spacing w:after="0"/>
        <w:jc w:val="both"/>
        <w:rPr>
          <w:rFonts w:ascii="Times New Roman" w:hAnsi="Times New Roman"/>
        </w:rPr>
      </w:pPr>
      <w:r w:rsidRPr="005914A2">
        <w:rPr>
          <w:rFonts w:ascii="Times New Roman" w:hAnsi="Times New Roman"/>
        </w:rPr>
        <w:t xml:space="preserve">i soggetti interessati rendano la dichiarazione di insussistenza delle cause di </w:t>
      </w:r>
      <w:proofErr w:type="spellStart"/>
      <w:r w:rsidRPr="005914A2">
        <w:rPr>
          <w:rFonts w:ascii="Times New Roman" w:hAnsi="Times New Roman"/>
        </w:rPr>
        <w:t>inconferibilità</w:t>
      </w:r>
      <w:proofErr w:type="spellEnd"/>
      <w:r w:rsidRPr="005914A2">
        <w:rPr>
          <w:rFonts w:ascii="Times New Roman" w:hAnsi="Times New Roman"/>
        </w:rPr>
        <w:t xml:space="preserve"> all’atto del conferimento dell’incarico; </w:t>
      </w:r>
    </w:p>
    <w:p w:rsidR="00642A5A" w:rsidRPr="005914A2" w:rsidRDefault="00642A5A" w:rsidP="00642A5A">
      <w:pPr>
        <w:pStyle w:val="Paragrafoelenco1"/>
        <w:numPr>
          <w:ilvl w:val="0"/>
          <w:numId w:val="5"/>
        </w:numPr>
        <w:spacing w:after="0"/>
        <w:jc w:val="both"/>
        <w:rPr>
          <w:rFonts w:ascii="Times New Roman" w:hAnsi="Times New Roman"/>
        </w:rPr>
      </w:pPr>
      <w:r w:rsidRPr="005914A2">
        <w:rPr>
          <w:rFonts w:ascii="Times New Roman" w:hAnsi="Times New Roman"/>
        </w:rPr>
        <w:t>sia effettuata dal RPC, eventualmente in collaborazione con altre strutture di controllo interne alla società, un’attività di vigilanza in base ad un’attività di programmazione che definisca le modalità e la frequenza delle verifiche anche su segnalazione di soggetti interni ed esterni.</w:t>
      </w:r>
    </w:p>
    <w:p w:rsidR="00642A5A" w:rsidRDefault="00642A5A" w:rsidP="00642A5A">
      <w:pPr>
        <w:spacing w:after="0"/>
        <w:jc w:val="both"/>
        <w:rPr>
          <w:rFonts w:ascii="Times New Roman" w:hAnsi="Times New Roman"/>
        </w:rPr>
      </w:pPr>
    </w:p>
    <w:p w:rsidR="00642A5A" w:rsidRPr="005914A2" w:rsidRDefault="00642A5A" w:rsidP="00642A5A">
      <w:pPr>
        <w:spacing w:after="0"/>
        <w:jc w:val="both"/>
        <w:rPr>
          <w:rFonts w:ascii="Times New Roman" w:hAnsi="Times New Roman"/>
        </w:rPr>
      </w:pPr>
      <w:r w:rsidRPr="005914A2">
        <w:rPr>
          <w:rFonts w:ascii="Times New Roman" w:hAnsi="Times New Roman"/>
        </w:rPr>
        <w:t xml:space="preserve">Si precisa altresì che nel caso di nomina degli amministratori proposta o effettuata dalle P.A. controllanti, le relative verifiche sulle </w:t>
      </w:r>
      <w:proofErr w:type="spellStart"/>
      <w:r w:rsidRPr="005914A2">
        <w:rPr>
          <w:rFonts w:ascii="Times New Roman" w:hAnsi="Times New Roman"/>
        </w:rPr>
        <w:t>inconferibilità</w:t>
      </w:r>
      <w:proofErr w:type="spellEnd"/>
      <w:r w:rsidRPr="005914A2">
        <w:rPr>
          <w:rFonts w:ascii="Times New Roman" w:hAnsi="Times New Roman"/>
        </w:rPr>
        <w:t xml:space="preserve"> sono effettuate dalle medesime P.A.</w:t>
      </w:r>
    </w:p>
    <w:p w:rsidR="00642A5A" w:rsidRDefault="00642A5A" w:rsidP="00642A5A">
      <w:pPr>
        <w:spacing w:after="0"/>
        <w:jc w:val="both"/>
        <w:rPr>
          <w:rFonts w:ascii="Times New Roman" w:hAnsi="Times New Roman"/>
        </w:rPr>
      </w:pPr>
    </w:p>
    <w:p w:rsidR="00642A5A" w:rsidRDefault="00642A5A" w:rsidP="00642A5A">
      <w:pPr>
        <w:spacing w:after="0"/>
        <w:jc w:val="both"/>
        <w:rPr>
          <w:rFonts w:ascii="Times New Roman" w:hAnsi="Times New Roman"/>
        </w:rPr>
      </w:pPr>
      <w:r w:rsidRPr="005914A2">
        <w:rPr>
          <w:rFonts w:ascii="Times New Roman" w:hAnsi="Times New Roman"/>
        </w:rPr>
        <w:t>Circa le</w:t>
      </w:r>
      <w:r w:rsidRPr="005914A2">
        <w:rPr>
          <w:rStyle w:val="Rimandocommento"/>
          <w:rFonts w:ascii="Times New Roman" w:hAnsi="Times New Roman"/>
          <w:sz w:val="24"/>
        </w:rPr>
        <w:t xml:space="preserve"> in</w:t>
      </w:r>
      <w:r w:rsidRPr="005914A2">
        <w:rPr>
          <w:rFonts w:ascii="Times New Roman" w:hAnsi="Times New Roman"/>
        </w:rPr>
        <w:t>compatibilità specifiche per gli incarichi di amministratore e per gli incarichi dirigenziali, l</w:t>
      </w:r>
      <w:r>
        <w:rPr>
          <w:rFonts w:ascii="Times New Roman" w:hAnsi="Times New Roman"/>
        </w:rPr>
        <w:t>’</w:t>
      </w:r>
      <w:r w:rsidRPr="005914A2">
        <w:rPr>
          <w:rFonts w:ascii="Times New Roman" w:hAnsi="Times New Roman"/>
        </w:rPr>
        <w:t>Associazione Arena Sferisterio verifica la sussistenza di eventuali situazioni di incompatibilità nei confronti dei titolari degli incarichi di amministratore, come definiti dall’art. 1, co. 2, lett. l), e nei confronti di coloro che rivestono incarichi dirigenziali.</w:t>
      </w:r>
    </w:p>
    <w:p w:rsidR="00642A5A" w:rsidRPr="005914A2" w:rsidRDefault="00642A5A" w:rsidP="00642A5A">
      <w:pPr>
        <w:spacing w:after="0"/>
        <w:jc w:val="both"/>
        <w:rPr>
          <w:rFonts w:ascii="Times New Roman" w:hAnsi="Times New Roman"/>
        </w:rPr>
      </w:pPr>
    </w:p>
    <w:p w:rsidR="00642A5A" w:rsidRPr="005914A2" w:rsidRDefault="00642A5A" w:rsidP="00642A5A">
      <w:pPr>
        <w:spacing w:after="0"/>
        <w:jc w:val="both"/>
        <w:rPr>
          <w:rFonts w:ascii="Times New Roman" w:hAnsi="Times New Roman"/>
        </w:rPr>
      </w:pPr>
      <w:r w:rsidRPr="005914A2">
        <w:rPr>
          <w:rFonts w:ascii="Times New Roman" w:hAnsi="Times New Roman"/>
        </w:rPr>
        <w:t>Le situazioni di incompatibilità per gli amministratori sono quelle indicate, in particolare, dalle seguenti disposizioni del d.lgs. n. 39/2013:</w:t>
      </w:r>
    </w:p>
    <w:p w:rsidR="00642A5A" w:rsidRPr="005914A2" w:rsidRDefault="00642A5A" w:rsidP="00642A5A">
      <w:pPr>
        <w:pStyle w:val="Paragrafoelenco1"/>
        <w:numPr>
          <w:ilvl w:val="0"/>
          <w:numId w:val="7"/>
        </w:numPr>
        <w:spacing w:after="0"/>
        <w:jc w:val="both"/>
        <w:rPr>
          <w:rFonts w:ascii="Times New Roman" w:hAnsi="Times New Roman"/>
        </w:rPr>
      </w:pPr>
      <w:r w:rsidRPr="005914A2">
        <w:rPr>
          <w:rFonts w:ascii="Times New Roman" w:hAnsi="Times New Roman"/>
        </w:rPr>
        <w:t>art. 9, riguardante le “incompatibilità tra incarichi e cariche in enti di diritto privato regolati o finanziati, nonché tra gli stessi incarichi e le attività professionali”;</w:t>
      </w:r>
    </w:p>
    <w:p w:rsidR="00642A5A" w:rsidRPr="005914A2" w:rsidRDefault="00642A5A" w:rsidP="00642A5A">
      <w:pPr>
        <w:pStyle w:val="Paragrafoelenco1"/>
        <w:numPr>
          <w:ilvl w:val="0"/>
          <w:numId w:val="7"/>
        </w:numPr>
        <w:spacing w:after="0"/>
        <w:jc w:val="both"/>
        <w:rPr>
          <w:rFonts w:ascii="Times New Roman" w:hAnsi="Times New Roman"/>
        </w:rPr>
      </w:pPr>
      <w:r w:rsidRPr="005914A2">
        <w:rPr>
          <w:rFonts w:ascii="Times New Roman" w:hAnsi="Times New Roman"/>
        </w:rPr>
        <w:t>art. 11, relativo a “incompatibilità tra incarichi amministrativi di vertice e di amministratore di ente pubblico e cariche di componenti degli organi di indirizzo nelle amministrazioni statali, regionali e locali”;</w:t>
      </w:r>
    </w:p>
    <w:p w:rsidR="00642A5A" w:rsidRPr="005914A2" w:rsidRDefault="00642A5A" w:rsidP="00642A5A">
      <w:pPr>
        <w:pStyle w:val="Paragrafoelenco1"/>
        <w:numPr>
          <w:ilvl w:val="0"/>
          <w:numId w:val="7"/>
        </w:numPr>
        <w:spacing w:after="0"/>
        <w:jc w:val="both"/>
        <w:rPr>
          <w:rFonts w:ascii="Times New Roman" w:hAnsi="Times New Roman"/>
        </w:rPr>
      </w:pPr>
      <w:r w:rsidRPr="005914A2">
        <w:rPr>
          <w:rFonts w:ascii="Times New Roman" w:hAnsi="Times New Roman"/>
        </w:rPr>
        <w:t>art. 12 recante “Incompatibilità tra incarichi dirigenziali interni e esterni e cariche di componenti degli organi di indirizzo nelle amministrazioni statali, regionali e locali”;</w:t>
      </w:r>
    </w:p>
    <w:p w:rsidR="00642A5A" w:rsidRPr="005914A2" w:rsidRDefault="00642A5A" w:rsidP="00642A5A">
      <w:pPr>
        <w:pStyle w:val="Paragrafoelenco1"/>
        <w:numPr>
          <w:ilvl w:val="0"/>
          <w:numId w:val="7"/>
        </w:numPr>
        <w:spacing w:after="0"/>
        <w:jc w:val="both"/>
        <w:rPr>
          <w:rFonts w:ascii="Times New Roman" w:hAnsi="Times New Roman"/>
        </w:rPr>
      </w:pPr>
      <w:r w:rsidRPr="005914A2">
        <w:rPr>
          <w:rFonts w:ascii="Times New Roman" w:hAnsi="Times New Roman"/>
        </w:rPr>
        <w:t>art. 13, recante “incompatibilità tra incarichi di amministratore di ente di diritto privato in controllo pubblico e cariche di componenti degli organi di indirizzo politico nelle amministrazioni statali, regionali e locali”.</w:t>
      </w:r>
    </w:p>
    <w:p w:rsidR="00642A5A" w:rsidRDefault="00642A5A" w:rsidP="00642A5A">
      <w:pPr>
        <w:spacing w:after="0"/>
        <w:jc w:val="both"/>
        <w:rPr>
          <w:rFonts w:ascii="Times New Roman" w:hAnsi="Times New Roman"/>
        </w:rPr>
      </w:pPr>
    </w:p>
    <w:p w:rsidR="00642A5A" w:rsidRPr="005914A2" w:rsidRDefault="00642A5A" w:rsidP="00642A5A">
      <w:pPr>
        <w:spacing w:after="0"/>
        <w:jc w:val="both"/>
        <w:rPr>
          <w:rFonts w:ascii="Times New Roman" w:hAnsi="Times New Roman"/>
        </w:rPr>
      </w:pPr>
      <w:r w:rsidRPr="005914A2">
        <w:rPr>
          <w:rFonts w:ascii="Times New Roman" w:hAnsi="Times New Roman"/>
        </w:rPr>
        <w:t>Per gli incarichi dirigenziali si applica l’art. 12 dello stesso decreto relativo alle “incompatibilità tra incarichi dirigenziali interni ed esterni e cariche di componenti degli organi di indirizzo nelle amministrazioni statali, regionali e locali”.</w:t>
      </w:r>
      <w:r>
        <w:rPr>
          <w:rFonts w:ascii="Times New Roman" w:hAnsi="Times New Roman"/>
        </w:rPr>
        <w:t xml:space="preserve"> </w:t>
      </w:r>
      <w:r w:rsidRPr="005914A2">
        <w:rPr>
          <w:rFonts w:ascii="Times New Roman" w:hAnsi="Times New Roman"/>
        </w:rPr>
        <w:t>A tali fini l’Ente assicura che:</w:t>
      </w:r>
    </w:p>
    <w:p w:rsidR="00642A5A" w:rsidRPr="005914A2" w:rsidRDefault="00642A5A" w:rsidP="00642A5A">
      <w:pPr>
        <w:pStyle w:val="Paragrafoelenco1"/>
        <w:numPr>
          <w:ilvl w:val="0"/>
          <w:numId w:val="8"/>
        </w:numPr>
        <w:spacing w:after="0"/>
        <w:jc w:val="both"/>
        <w:rPr>
          <w:rFonts w:ascii="Times New Roman" w:hAnsi="Times New Roman"/>
        </w:rPr>
      </w:pPr>
      <w:r w:rsidRPr="005914A2">
        <w:rPr>
          <w:rFonts w:ascii="Times New Roman" w:hAnsi="Times New Roman"/>
        </w:rPr>
        <w:t xml:space="preserve">siano inserite espressamente le cause di </w:t>
      </w:r>
      <w:proofErr w:type="spellStart"/>
      <w:r w:rsidRPr="005914A2">
        <w:rPr>
          <w:rFonts w:ascii="Times New Roman" w:hAnsi="Times New Roman"/>
        </w:rPr>
        <w:t>inconferibilità</w:t>
      </w:r>
      <w:proofErr w:type="spellEnd"/>
      <w:r w:rsidRPr="005914A2">
        <w:rPr>
          <w:rFonts w:ascii="Times New Roman" w:hAnsi="Times New Roman"/>
        </w:rPr>
        <w:t>/incompatibilità negli atti di attribuzione degli incarichi per l’attribuzione degli stessi;</w:t>
      </w:r>
    </w:p>
    <w:p w:rsidR="00642A5A" w:rsidRPr="005914A2" w:rsidRDefault="00642A5A" w:rsidP="00642A5A">
      <w:pPr>
        <w:pStyle w:val="Paragrafoelenco1"/>
        <w:numPr>
          <w:ilvl w:val="0"/>
          <w:numId w:val="8"/>
        </w:numPr>
        <w:spacing w:after="0"/>
        <w:jc w:val="both"/>
        <w:rPr>
          <w:rFonts w:ascii="Times New Roman" w:hAnsi="Times New Roman"/>
        </w:rPr>
      </w:pPr>
      <w:r w:rsidRPr="005914A2">
        <w:rPr>
          <w:rFonts w:ascii="Times New Roman" w:hAnsi="Times New Roman"/>
        </w:rPr>
        <w:t xml:space="preserve">i soggetti interessati rendano la dichiarazione di insussistenza delle cause di </w:t>
      </w:r>
      <w:proofErr w:type="spellStart"/>
      <w:r w:rsidRPr="005914A2">
        <w:rPr>
          <w:rFonts w:ascii="Times New Roman" w:hAnsi="Times New Roman"/>
        </w:rPr>
        <w:t>inconferibilità</w:t>
      </w:r>
      <w:proofErr w:type="spellEnd"/>
      <w:r w:rsidRPr="005914A2">
        <w:rPr>
          <w:rFonts w:ascii="Times New Roman" w:hAnsi="Times New Roman"/>
        </w:rPr>
        <w:t>/incompatibilità all’atto del conferimento dell’incarico e nel corso del rapporto;</w:t>
      </w:r>
    </w:p>
    <w:p w:rsidR="00642A5A" w:rsidRPr="005914A2" w:rsidRDefault="00642A5A" w:rsidP="00642A5A">
      <w:pPr>
        <w:pStyle w:val="Paragrafoelenco1"/>
        <w:numPr>
          <w:ilvl w:val="0"/>
          <w:numId w:val="8"/>
        </w:numPr>
        <w:spacing w:after="0"/>
        <w:jc w:val="both"/>
        <w:rPr>
          <w:rFonts w:ascii="Times New Roman" w:hAnsi="Times New Roman"/>
        </w:rPr>
      </w:pPr>
      <w:r w:rsidRPr="005914A2">
        <w:rPr>
          <w:rFonts w:ascii="Times New Roman" w:hAnsi="Times New Roman"/>
        </w:rPr>
        <w:t>sia effettuata dal RPC un’attività di vigilanza, eventualmente anche in collaborazione con altre strutture di controllo interne alla società, sulla base di una programmazione che definisca le modalità e la frequenza delle verifiche, nonché su segnalazione di soggetti interni ed esterni.</w:t>
      </w:r>
    </w:p>
    <w:p w:rsidR="00DE6A5A" w:rsidRDefault="00DE6A5A" w:rsidP="00DE6A5A">
      <w:pPr>
        <w:widowControl w:val="0"/>
        <w:autoSpaceDE w:val="0"/>
        <w:autoSpaceDN w:val="0"/>
        <w:adjustRightInd w:val="0"/>
        <w:spacing w:after="0"/>
        <w:jc w:val="both"/>
        <w:rPr>
          <w:rFonts w:ascii="Times New Roman" w:hAnsi="Times New Roman"/>
          <w:b/>
        </w:rPr>
      </w:pPr>
    </w:p>
    <w:p w:rsidR="002522C3" w:rsidRPr="00DE6A5A" w:rsidRDefault="002522C3" w:rsidP="00DE6A5A">
      <w:pPr>
        <w:widowControl w:val="0"/>
        <w:autoSpaceDE w:val="0"/>
        <w:autoSpaceDN w:val="0"/>
        <w:adjustRightInd w:val="0"/>
        <w:spacing w:after="0"/>
        <w:jc w:val="both"/>
        <w:rPr>
          <w:rFonts w:ascii="Times New Roman" w:hAnsi="Times New Roman"/>
          <w:b/>
        </w:rPr>
      </w:pPr>
    </w:p>
    <w:p w:rsidR="00DE6A5A" w:rsidRPr="00CD51D7" w:rsidRDefault="00DE6A5A" w:rsidP="00DE6A5A">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7.  </w:t>
      </w:r>
      <w:r w:rsidR="003F17C2" w:rsidRPr="00CD51D7">
        <w:rPr>
          <w:rFonts w:ascii="Times New Roman" w:hAnsi="Times New Roman"/>
          <w:b/>
          <w:color w:val="C00000"/>
        </w:rPr>
        <w:t xml:space="preserve">PIANO </w:t>
      </w:r>
      <w:r w:rsidRPr="00CD51D7">
        <w:rPr>
          <w:rFonts w:ascii="Times New Roman" w:hAnsi="Times New Roman"/>
          <w:b/>
          <w:color w:val="C00000"/>
        </w:rPr>
        <w:t>PER LA TRASPARENZA E ACCESSO CIVICO</w:t>
      </w:r>
    </w:p>
    <w:p w:rsidR="00DE6A5A" w:rsidRPr="00DE6A5A" w:rsidRDefault="00DE6A5A" w:rsidP="00DE6A5A">
      <w:pPr>
        <w:widowControl w:val="0"/>
        <w:autoSpaceDE w:val="0"/>
        <w:autoSpaceDN w:val="0"/>
        <w:adjustRightInd w:val="0"/>
        <w:spacing w:after="0"/>
        <w:jc w:val="both"/>
        <w:rPr>
          <w:rFonts w:ascii="Times New Roman" w:hAnsi="Times New Roman"/>
          <w:b/>
        </w:rPr>
      </w:pPr>
    </w:p>
    <w:p w:rsidR="00DE6A5A" w:rsidRPr="00CD51D7" w:rsidRDefault="00DE6A5A" w:rsidP="00DE6A5A">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7.1 Riferimenti normativi </w:t>
      </w:r>
    </w:p>
    <w:p w:rsidR="00DE6A5A" w:rsidRPr="00DE6A5A" w:rsidRDefault="00DE6A5A" w:rsidP="00DE6A5A">
      <w:pPr>
        <w:widowControl w:val="0"/>
        <w:autoSpaceDE w:val="0"/>
        <w:autoSpaceDN w:val="0"/>
        <w:adjustRightInd w:val="0"/>
        <w:spacing w:after="0"/>
        <w:jc w:val="both"/>
        <w:rPr>
          <w:rFonts w:ascii="Times New Roman" w:hAnsi="Times New Roman"/>
          <w:b/>
        </w:rPr>
      </w:pP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Nello spirito della Legge 190/2012, la trasparenza è considerata uno strumento rilevante per operare in maniera eticamente corretta e, contestualmente, per perseguire obiettivi di efficacia, efficienza ed economicità dell’azione, valorizzando l’accountability con i cittadini, anche attraverso specifiche azioni di sensibilizzazione.</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A tal fine si richiama altresì il D.lgs. n. 33/2013, che specifica e disciplina gli adempimenti in materia di Trasparenza previsti nei citati commi da 15 a 33 dell’art 1 della Legge n. 190/12 e ne estende la portata ad ulteriori vincoli attraverso i rimandi contenuti nell’art. 22 nonché la circolare n. 1/2014 del Ministero per la pubblica amministrazione e la semplificazione e da ultimo Allegato 1 della delibera ANAC n. 8 del 17 giugno 15 – Principali adattamenti degli obblighi di trasparenza contenuti nel D.lgs. n. 33/2013 per le società e gli enti di diritto privato controllati o partecipati da pubbliche amministrazioni.</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Il D.lgs. n. 33 del 2013 si applica a tutte le pubbliche amministrazioni di cui all’art.1, comma 2, del D.lgs. n. 165 del 2001.</w:t>
      </w:r>
    </w:p>
    <w:p w:rsidR="005963AE" w:rsidRPr="005963AE" w:rsidRDefault="005963AE" w:rsidP="005963AE">
      <w:pPr>
        <w:widowControl w:val="0"/>
        <w:autoSpaceDE w:val="0"/>
        <w:autoSpaceDN w:val="0"/>
        <w:adjustRightInd w:val="0"/>
        <w:spacing w:after="0"/>
        <w:jc w:val="both"/>
        <w:rPr>
          <w:rFonts w:ascii="Times New Roman" w:hAnsi="Times New Roman"/>
        </w:rPr>
      </w:pPr>
      <w:r>
        <w:rPr>
          <w:rFonts w:ascii="Times New Roman" w:hAnsi="Times New Roman"/>
        </w:rPr>
        <w:t>L</w:t>
      </w:r>
      <w:r w:rsidRPr="005963AE">
        <w:rPr>
          <w:rFonts w:ascii="Times New Roman" w:hAnsi="Times New Roman"/>
        </w:rPr>
        <w:t>’A.N.A.C., con delibera</w:t>
      </w:r>
      <w:r>
        <w:rPr>
          <w:rFonts w:ascii="Times New Roman" w:hAnsi="Times New Roman"/>
        </w:rPr>
        <w:t xml:space="preserve"> </w:t>
      </w:r>
      <w:r w:rsidRPr="005963AE">
        <w:rPr>
          <w:rFonts w:ascii="Times New Roman" w:hAnsi="Times New Roman"/>
        </w:rPr>
        <w:t>8 novembre 2017, n. 1134, «Nuove linee guida per l’attuazione della normativa in materia di</w:t>
      </w:r>
      <w:r>
        <w:rPr>
          <w:rFonts w:ascii="Times New Roman" w:hAnsi="Times New Roman"/>
        </w:rPr>
        <w:t xml:space="preserve"> </w:t>
      </w:r>
      <w:r w:rsidRPr="005963AE">
        <w:rPr>
          <w:rFonts w:ascii="Times New Roman" w:hAnsi="Times New Roman"/>
        </w:rPr>
        <w:t>prevenzione della corruzione e trasparenza da parte delle società e degli enti di diritto privato</w:t>
      </w:r>
      <w:r>
        <w:rPr>
          <w:rFonts w:ascii="Times New Roman" w:hAnsi="Times New Roman"/>
        </w:rPr>
        <w:t xml:space="preserve"> </w:t>
      </w:r>
      <w:r w:rsidRPr="005963AE">
        <w:rPr>
          <w:rFonts w:ascii="Times New Roman" w:hAnsi="Times New Roman"/>
        </w:rPr>
        <w:t xml:space="preserve">controllati e partecipati dalle pubbliche amministrazioni e degli enti pubblici </w:t>
      </w:r>
      <w:r w:rsidRPr="005963AE">
        <w:rPr>
          <w:rFonts w:ascii="Times New Roman" w:hAnsi="Times New Roman"/>
        </w:rPr>
        <w:lastRenderedPageBreak/>
        <w:t>economici»</w:t>
      </w:r>
      <w:r>
        <w:rPr>
          <w:rFonts w:ascii="Times New Roman" w:hAnsi="Times New Roman"/>
        </w:rPr>
        <w:t xml:space="preserve"> </w:t>
      </w:r>
      <w:r w:rsidRPr="005963AE">
        <w:rPr>
          <w:rFonts w:ascii="Times New Roman" w:hAnsi="Times New Roman"/>
        </w:rPr>
        <w:t>integralmente sostitutive di quelle del 2015. In queste l’Autorità ha sostanzialmente</w:t>
      </w:r>
    </w:p>
    <w:p w:rsidR="005963AE" w:rsidRPr="005963AE" w:rsidRDefault="005963AE" w:rsidP="005963AE">
      <w:pPr>
        <w:widowControl w:val="0"/>
        <w:autoSpaceDE w:val="0"/>
        <w:autoSpaceDN w:val="0"/>
        <w:adjustRightInd w:val="0"/>
        <w:spacing w:after="0"/>
        <w:jc w:val="both"/>
        <w:rPr>
          <w:rFonts w:ascii="Times New Roman" w:hAnsi="Times New Roman"/>
        </w:rPr>
      </w:pPr>
      <w:r w:rsidRPr="005963AE">
        <w:rPr>
          <w:rFonts w:ascii="Times New Roman" w:hAnsi="Times New Roman"/>
        </w:rPr>
        <w:t>confermato, in relazione agli obblighi gravanti sulle società partecipate e controllate da</w:t>
      </w:r>
      <w:r>
        <w:rPr>
          <w:rFonts w:ascii="Times New Roman" w:hAnsi="Times New Roman"/>
        </w:rPr>
        <w:t xml:space="preserve"> </w:t>
      </w:r>
      <w:r w:rsidRPr="005963AE">
        <w:rPr>
          <w:rFonts w:ascii="Times New Roman" w:hAnsi="Times New Roman"/>
        </w:rPr>
        <w:t xml:space="preserve">PP.AA., quanto già precisato nella </w:t>
      </w:r>
      <w:proofErr w:type="spellStart"/>
      <w:r w:rsidRPr="005963AE">
        <w:rPr>
          <w:rFonts w:ascii="Times New Roman" w:hAnsi="Times New Roman"/>
        </w:rPr>
        <w:t>Det</w:t>
      </w:r>
      <w:proofErr w:type="spellEnd"/>
      <w:r w:rsidRPr="005963AE">
        <w:rPr>
          <w:rFonts w:ascii="Times New Roman" w:hAnsi="Times New Roman"/>
        </w:rPr>
        <w:t>. n. 8/2015. Ed infatti, l’A.N.A.C., nel documento in</w:t>
      </w:r>
      <w:r>
        <w:rPr>
          <w:rFonts w:ascii="Times New Roman" w:hAnsi="Times New Roman"/>
        </w:rPr>
        <w:t xml:space="preserve"> </w:t>
      </w:r>
      <w:r w:rsidRPr="005963AE">
        <w:rPr>
          <w:rFonts w:ascii="Times New Roman" w:hAnsi="Times New Roman"/>
        </w:rPr>
        <w:t>parola, ha messo in rilievo che: mentre le società controllate hanno l’obbligo di adottare</w:t>
      </w:r>
      <w:r>
        <w:rPr>
          <w:rFonts w:ascii="Times New Roman" w:hAnsi="Times New Roman"/>
        </w:rPr>
        <w:t xml:space="preserve"> </w:t>
      </w:r>
      <w:r w:rsidRPr="005963AE">
        <w:rPr>
          <w:rFonts w:ascii="Times New Roman" w:hAnsi="Times New Roman"/>
        </w:rPr>
        <w:t>misure integrative di quelle predisposte ai sensi del d.lgs. n. 231/2001, quelle partecipate</w:t>
      </w:r>
      <w:r>
        <w:rPr>
          <w:rFonts w:ascii="Times New Roman" w:hAnsi="Times New Roman"/>
        </w:rPr>
        <w:t xml:space="preserve"> </w:t>
      </w:r>
      <w:r w:rsidRPr="005963AE">
        <w:rPr>
          <w:rFonts w:ascii="Times New Roman" w:hAnsi="Times New Roman"/>
        </w:rPr>
        <w:t>sono invece escluse dall’ambito di applicazione delle misure di prevenzione della corruzione</w:t>
      </w:r>
      <w:r>
        <w:rPr>
          <w:rFonts w:ascii="Times New Roman" w:hAnsi="Times New Roman"/>
        </w:rPr>
        <w:t xml:space="preserve"> </w:t>
      </w:r>
      <w:r w:rsidRPr="005963AE">
        <w:rPr>
          <w:rFonts w:ascii="Times New Roman" w:hAnsi="Times New Roman"/>
        </w:rPr>
        <w:t>diverse dalla trasparenza.</w:t>
      </w:r>
    </w:p>
    <w:p w:rsidR="005963AE" w:rsidRPr="005963AE" w:rsidRDefault="005963AE" w:rsidP="005963AE">
      <w:pPr>
        <w:widowControl w:val="0"/>
        <w:autoSpaceDE w:val="0"/>
        <w:autoSpaceDN w:val="0"/>
        <w:adjustRightInd w:val="0"/>
        <w:spacing w:after="0"/>
        <w:jc w:val="both"/>
        <w:rPr>
          <w:rFonts w:ascii="Times New Roman" w:hAnsi="Times New Roman"/>
        </w:rPr>
      </w:pPr>
      <w:r w:rsidRPr="005963AE">
        <w:rPr>
          <w:rFonts w:ascii="Times New Roman" w:hAnsi="Times New Roman"/>
        </w:rPr>
        <w:t>In relazione a quest’ultima misura preventiva e agli obblighi ad essa collegati, e quindi per</w:t>
      </w:r>
      <w:r>
        <w:rPr>
          <w:rFonts w:ascii="Times New Roman" w:hAnsi="Times New Roman"/>
        </w:rPr>
        <w:t xml:space="preserve"> </w:t>
      </w:r>
      <w:r w:rsidRPr="005963AE">
        <w:rPr>
          <w:rFonts w:ascii="Times New Roman" w:hAnsi="Times New Roman"/>
        </w:rPr>
        <w:t>quel che concerne il campo di applicazione del cd. codice della trasparenza, attualmente</w:t>
      </w:r>
      <w:r>
        <w:rPr>
          <w:rFonts w:ascii="Times New Roman" w:hAnsi="Times New Roman"/>
        </w:rPr>
        <w:t xml:space="preserve"> </w:t>
      </w:r>
      <w:r w:rsidRPr="005963AE">
        <w:rPr>
          <w:rFonts w:ascii="Times New Roman" w:hAnsi="Times New Roman"/>
        </w:rPr>
        <w:t>l’art. 2 bis del d.lgs. n. 33 – introdotto dal d.lgs. n. 97/2016 – dispone che la disciplina</w:t>
      </w:r>
      <w:r>
        <w:rPr>
          <w:rFonts w:ascii="Times New Roman" w:hAnsi="Times New Roman"/>
        </w:rPr>
        <w:t xml:space="preserve"> </w:t>
      </w:r>
      <w:r w:rsidRPr="005963AE">
        <w:rPr>
          <w:rFonts w:ascii="Times New Roman" w:hAnsi="Times New Roman"/>
        </w:rPr>
        <w:t>prevista per le PP.AA. si applica, «in quanto compatibile», anche a tutte le società in controllo</w:t>
      </w:r>
      <w:r>
        <w:rPr>
          <w:rFonts w:ascii="Times New Roman" w:hAnsi="Times New Roman"/>
        </w:rPr>
        <w:t xml:space="preserve"> </w:t>
      </w:r>
      <w:r w:rsidRPr="005963AE">
        <w:rPr>
          <w:rFonts w:ascii="Times New Roman" w:hAnsi="Times New Roman"/>
        </w:rPr>
        <w:t>pubblico, ad eccezione di quelle quotate (co. 2, lett. b). Tale disciplina è rivolta altresì</w:t>
      </w:r>
      <w:r>
        <w:rPr>
          <w:rFonts w:ascii="Times New Roman" w:hAnsi="Times New Roman"/>
        </w:rPr>
        <w:t xml:space="preserve"> </w:t>
      </w:r>
      <w:r w:rsidRPr="005963AE">
        <w:rPr>
          <w:rFonts w:ascii="Times New Roman" w:hAnsi="Times New Roman"/>
        </w:rPr>
        <w:t>– anche se «limitatamente ai dati e ai documenti inerenti all’attività di pubblico interesse</w:t>
      </w:r>
      <w:r>
        <w:rPr>
          <w:rFonts w:ascii="Times New Roman" w:hAnsi="Times New Roman"/>
        </w:rPr>
        <w:t xml:space="preserve"> d</w:t>
      </w:r>
      <w:r w:rsidRPr="005963AE">
        <w:rPr>
          <w:rFonts w:ascii="Times New Roman" w:hAnsi="Times New Roman"/>
        </w:rPr>
        <w:t>isciplinata dal diritto nazionale o dell’Unione europea – alle società in partecipazione</w:t>
      </w:r>
      <w:r>
        <w:rPr>
          <w:rFonts w:ascii="Times New Roman" w:hAnsi="Times New Roman"/>
        </w:rPr>
        <w:t xml:space="preserve"> </w:t>
      </w:r>
      <w:r w:rsidRPr="005963AE">
        <w:rPr>
          <w:rFonts w:ascii="Times New Roman" w:hAnsi="Times New Roman"/>
        </w:rPr>
        <w:t>pubblica «che esercitano funzioni amministrative, attività di produzione di beni e servizi a</w:t>
      </w:r>
      <w:r>
        <w:rPr>
          <w:rFonts w:ascii="Times New Roman" w:hAnsi="Times New Roman"/>
        </w:rPr>
        <w:t xml:space="preserve"> </w:t>
      </w:r>
      <w:r w:rsidRPr="005963AE">
        <w:rPr>
          <w:rFonts w:ascii="Times New Roman" w:hAnsi="Times New Roman"/>
        </w:rPr>
        <w:t>favore di amministrazioni pubbliche o di gestione di servizi pubblici» (co. 3). La nozione di</w:t>
      </w:r>
      <w:r>
        <w:rPr>
          <w:rFonts w:ascii="Times New Roman" w:hAnsi="Times New Roman"/>
        </w:rPr>
        <w:t xml:space="preserve"> </w:t>
      </w:r>
      <w:r w:rsidRPr="005963AE">
        <w:rPr>
          <w:rFonts w:ascii="Times New Roman" w:hAnsi="Times New Roman"/>
        </w:rPr>
        <w:t>società controllate, partecipate e quotate è quella che si ricava dal d.lgs. 19 agosto 2016,</w:t>
      </w:r>
      <w:r>
        <w:rPr>
          <w:rFonts w:ascii="Times New Roman" w:hAnsi="Times New Roman"/>
        </w:rPr>
        <w:t xml:space="preserve"> </w:t>
      </w:r>
      <w:r w:rsidRPr="005963AE">
        <w:rPr>
          <w:rFonts w:ascii="Times New Roman" w:hAnsi="Times New Roman"/>
        </w:rPr>
        <w:t>n. 175</w:t>
      </w:r>
      <w:r>
        <w:rPr>
          <w:rFonts w:ascii="Times New Roman" w:hAnsi="Times New Roman"/>
        </w:rPr>
        <w:t xml:space="preserve">. </w:t>
      </w:r>
      <w:r w:rsidRPr="005963AE">
        <w:rPr>
          <w:rFonts w:ascii="Times New Roman" w:hAnsi="Times New Roman"/>
        </w:rPr>
        <w:t>Pertanto, come evidenziato nelle Linee-guida n. 1134/2017</w:t>
      </w:r>
    </w:p>
    <w:p w:rsidR="005963AE" w:rsidRDefault="005963AE" w:rsidP="005963AE">
      <w:pPr>
        <w:widowControl w:val="0"/>
        <w:autoSpaceDE w:val="0"/>
        <w:autoSpaceDN w:val="0"/>
        <w:adjustRightInd w:val="0"/>
        <w:spacing w:after="0"/>
        <w:jc w:val="both"/>
        <w:rPr>
          <w:rFonts w:ascii="Times New Roman" w:hAnsi="Times New Roman"/>
        </w:rPr>
      </w:pPr>
      <w:r w:rsidRPr="005963AE">
        <w:rPr>
          <w:rFonts w:ascii="Times New Roman" w:hAnsi="Times New Roman"/>
        </w:rPr>
        <w:t>cit., p. 11, «alla luce del mutato contesto normativo, tra le fattispecie riconducibili alla nozione di controllo, oltre a quelle già prese</w:t>
      </w:r>
      <w:r>
        <w:rPr>
          <w:rFonts w:ascii="Times New Roman" w:hAnsi="Times New Roman"/>
        </w:rPr>
        <w:t xml:space="preserve"> </w:t>
      </w:r>
      <w:r w:rsidRPr="005963AE">
        <w:rPr>
          <w:rFonts w:ascii="Times New Roman" w:hAnsi="Times New Roman"/>
        </w:rPr>
        <w:t>in considerazione in sede di definizione della determinazione n. 8 del 2015, rappresentate da quanto disciplinato all’articolo 2359,</w:t>
      </w:r>
      <w:r>
        <w:rPr>
          <w:rFonts w:ascii="Times New Roman" w:hAnsi="Times New Roman"/>
        </w:rPr>
        <w:t xml:space="preserve"> </w:t>
      </w:r>
      <w:r w:rsidRPr="005963AE">
        <w:rPr>
          <w:rFonts w:ascii="Times New Roman" w:hAnsi="Times New Roman"/>
        </w:rPr>
        <w:t>comma 1, punti n. 1 (società in cui un’altra società dispone della maggioranza dei voti esercitabili nell’assemblea ordinaria) e n. 2</w:t>
      </w:r>
      <w:r>
        <w:rPr>
          <w:rFonts w:ascii="Times New Roman" w:hAnsi="Times New Roman"/>
        </w:rPr>
        <w:t xml:space="preserve"> </w:t>
      </w:r>
      <w:r w:rsidRPr="005963AE">
        <w:rPr>
          <w:rFonts w:ascii="Times New Roman" w:hAnsi="Times New Roman"/>
        </w:rPr>
        <w:t>(società in cui un’altra società dispone dei voti sufficienti ad esercitare un’influenza dominante nell’assemblea ordinaria), del codice</w:t>
      </w:r>
      <w:r>
        <w:rPr>
          <w:rFonts w:ascii="Times New Roman" w:hAnsi="Times New Roman"/>
        </w:rPr>
        <w:t xml:space="preserve"> </w:t>
      </w:r>
      <w:r w:rsidRPr="005963AE">
        <w:rPr>
          <w:rFonts w:ascii="Times New Roman" w:hAnsi="Times New Roman"/>
        </w:rPr>
        <w:t>civile, se ne aggiunge una ulteriore, da ricercare in quella situazione in cui una società è sotto l’influenza dominante di un’altra</w:t>
      </w:r>
      <w:r>
        <w:rPr>
          <w:rFonts w:ascii="Times New Roman" w:hAnsi="Times New Roman"/>
        </w:rPr>
        <w:t xml:space="preserve"> </w:t>
      </w:r>
      <w:r w:rsidRPr="005963AE">
        <w:rPr>
          <w:rFonts w:ascii="Times New Roman" w:hAnsi="Times New Roman"/>
        </w:rPr>
        <w:t>società in virtù di particolari vincoli contrattuali con essa (art. 2359, comma 1, punto n. 3, cod. civ.)». L’art. 2, co. 1, d.lgs. n. 175/2016</w:t>
      </w:r>
      <w:r>
        <w:rPr>
          <w:rFonts w:ascii="Times New Roman" w:hAnsi="Times New Roman"/>
        </w:rPr>
        <w:t xml:space="preserve"> </w:t>
      </w:r>
      <w:r w:rsidRPr="005963AE">
        <w:rPr>
          <w:rFonts w:ascii="Times New Roman" w:hAnsi="Times New Roman"/>
        </w:rPr>
        <w:t>definisce anche le «“società a partecipazione pubblica”» le quali si identificano con «le società a controllo pubblico», nonché con «le</w:t>
      </w:r>
      <w:r>
        <w:rPr>
          <w:rFonts w:ascii="Times New Roman" w:hAnsi="Times New Roman"/>
        </w:rPr>
        <w:t xml:space="preserve"> </w:t>
      </w:r>
      <w:r w:rsidRPr="005963AE">
        <w:rPr>
          <w:rFonts w:ascii="Times New Roman" w:hAnsi="Times New Roman"/>
        </w:rPr>
        <w:t>altre società partecipate direttamente da amministrazioni pubbliche o da società a controllo pubblico» (lett. n) e le «“società quotate”»</w:t>
      </w:r>
      <w:r>
        <w:rPr>
          <w:rFonts w:ascii="Times New Roman" w:hAnsi="Times New Roman"/>
        </w:rPr>
        <w:t xml:space="preserve"> </w:t>
      </w:r>
      <w:r w:rsidRPr="005963AE">
        <w:rPr>
          <w:rFonts w:ascii="Times New Roman" w:hAnsi="Times New Roman"/>
        </w:rPr>
        <w:t>le quali corrispondono a quelle «società a partecipazione pubblica che emettono azioni quotate in mercati regolamentati; le società</w:t>
      </w:r>
      <w:r>
        <w:rPr>
          <w:rFonts w:ascii="Times New Roman" w:hAnsi="Times New Roman"/>
        </w:rPr>
        <w:t xml:space="preserve"> </w:t>
      </w:r>
      <w:r w:rsidRPr="005963AE">
        <w:rPr>
          <w:rFonts w:ascii="Times New Roman" w:hAnsi="Times New Roman"/>
        </w:rPr>
        <w:t>che hanno emesso, alla data del 31 dicembre 2015, strumenti finanziari, diversi dalle azioni, quotati in mercati regolamentati»</w:t>
      </w:r>
      <w:r>
        <w:rPr>
          <w:rFonts w:ascii="Times New Roman" w:hAnsi="Times New Roman"/>
        </w:rPr>
        <w:t>.</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Gli enti pubblici vigilati, gli enti di diritto privato in controllo pubblico e le società partecipate sono poi tenuti ad attuare le misure previste dall’art. 22 del D.lgs. n. 33 del 2013, con particolare riferimento al comma 3, che rinvia agli artt. 14 e 15 per i dati da pubblicare (componenti degli organi di indirizzo e incarichi dirigenziali, di collaborazione e di consulenza).</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 xml:space="preserve">Pertanto, in base alle norme menzionate, gli enti di diritto privato in controllo pubblico, </w:t>
      </w:r>
      <w:r w:rsidR="009A070B">
        <w:rPr>
          <w:rFonts w:ascii="Times New Roman" w:hAnsi="Times New Roman"/>
        </w:rPr>
        <w:t xml:space="preserve">quale l’Associazione, </w:t>
      </w:r>
      <w:r w:rsidRPr="00DE6A5A">
        <w:rPr>
          <w:rFonts w:ascii="Times New Roman" w:hAnsi="Times New Roman"/>
        </w:rPr>
        <w:t>devono:</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collaborare con l’amministrazione di riferimento per assicurare la pubblicazione delle informazioni di cui ai commi 1 e 2 dell’art. 22 del D.lgs. n. 33 del 2013;</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provvedere alla pubblicazione sul proprio sito istituzionale delle informazioni sugli incarichi di cui agli artt. 14 e 15 del D.lgs. n. 33 del 2013;</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w:t>
      </w:r>
      <w:r w:rsidRPr="00DE6A5A">
        <w:rPr>
          <w:rFonts w:ascii="Times New Roman" w:hAnsi="Times New Roman"/>
        </w:rPr>
        <w:tab/>
        <w:t>assicurare tutti gli adempimenti di trasparenza relativamente alle aree indicate nell’art. 1, comma 16, della L. n. 190, seguendo le prescrizioni del D.lgs. n. 33 del 2013 in riferimento alla “attività di pubblico interesse disciplinata dal diritto nazionale o dell’Unione europea”.</w:t>
      </w:r>
    </w:p>
    <w:p w:rsidR="00DE6A5A" w:rsidRP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 xml:space="preserve">A tale riguardo, l’art. 22, comma 3, del D.lgs. n. 33/13, ha introdotto ulteriori adempimenti a carico degli enti di diritto privato in controllo pubblico, stabilendo che, nel sito istituzionale dell’Amministrazione/i controllante, deve essere inserito il link a quelli degli enti a partecipazione pubblica, nei quali devono essere pubblicati i dati relativi ai componenti degli organi di indirizzo, nonché i dati riguardanti i soggetti titolari di incarichi dirigenziali, consulenza o collaborazione; ciò in applicazione degli artt. 14 e 15 del D.lgs. 33/2013 i quali impongono e disciplinano le comunicazioni e la pubblicazione dei nominativi e dei compensi, comunque denominati, relativi a detti rapporti in aggiunta alla situazione patrimoniale dei percipienti e dei loro familiari. Per inciso, </w:t>
      </w:r>
      <w:r w:rsidRPr="00DE6A5A">
        <w:rPr>
          <w:rFonts w:ascii="Times New Roman" w:hAnsi="Times New Roman"/>
        </w:rPr>
        <w:lastRenderedPageBreak/>
        <w:t>tra i citati incarichi non sono letteralmente ricompresi gli organi di controllo, come il Collegio sindacale e la Società di revisione.</w:t>
      </w:r>
    </w:p>
    <w:p w:rsidR="00DE6A5A" w:rsidRDefault="00DE6A5A" w:rsidP="00DE6A5A">
      <w:pPr>
        <w:widowControl w:val="0"/>
        <w:autoSpaceDE w:val="0"/>
        <w:autoSpaceDN w:val="0"/>
        <w:adjustRightInd w:val="0"/>
        <w:spacing w:after="0"/>
        <w:jc w:val="both"/>
        <w:rPr>
          <w:rFonts w:ascii="Times New Roman" w:hAnsi="Times New Roman"/>
        </w:rPr>
      </w:pPr>
      <w:r w:rsidRPr="00DE6A5A">
        <w:rPr>
          <w:rFonts w:ascii="Times New Roman" w:hAnsi="Times New Roman"/>
        </w:rPr>
        <w:t>L’ambito di estensione del regime della trasparenza deve essere valutato di volta in volta, a seconda del tipo di attività svolta, tenendo presente l’orientamento della giurisprudenza amministrativa, potendo ritenersi escluse dal regime della pubblicità solo quelle attività che difettano della finalizzazione del pubblico interesse.</w:t>
      </w:r>
    </w:p>
    <w:p w:rsidR="009A070B" w:rsidRDefault="009A070B" w:rsidP="009A070B">
      <w:pPr>
        <w:widowControl w:val="0"/>
        <w:autoSpaceDE w:val="0"/>
        <w:autoSpaceDN w:val="0"/>
        <w:adjustRightInd w:val="0"/>
        <w:spacing w:after="0"/>
        <w:jc w:val="both"/>
        <w:rPr>
          <w:rFonts w:ascii="Times New Roman" w:hAnsi="Times New Roman"/>
        </w:rPr>
      </w:pPr>
      <w:r>
        <w:rPr>
          <w:rFonts w:ascii="Times New Roman" w:hAnsi="Times New Roman"/>
        </w:rPr>
        <w:t>L</w:t>
      </w:r>
      <w:r w:rsidRPr="009A070B">
        <w:rPr>
          <w:rFonts w:ascii="Times New Roman" w:hAnsi="Times New Roman"/>
        </w:rPr>
        <w:t>’art. 43, d.lgs. 33/2013 attribuisce</w:t>
      </w:r>
      <w:r>
        <w:rPr>
          <w:rFonts w:ascii="Times New Roman" w:hAnsi="Times New Roman"/>
        </w:rPr>
        <w:t xml:space="preserve"> </w:t>
      </w:r>
      <w:r w:rsidRPr="009A070B">
        <w:rPr>
          <w:rFonts w:ascii="Times New Roman" w:hAnsi="Times New Roman"/>
        </w:rPr>
        <w:t>al RPCT il compito di controllare l’adempimento degli obblighi di pubblicazione «assicurandola completezza, la chiarezza e l’aggiornamento delle informazioni pubblicate» e di segnalare</w:t>
      </w:r>
      <w:r>
        <w:rPr>
          <w:rFonts w:ascii="Times New Roman" w:hAnsi="Times New Roman"/>
        </w:rPr>
        <w:t xml:space="preserve"> </w:t>
      </w:r>
      <w:r w:rsidRPr="009A070B">
        <w:rPr>
          <w:rFonts w:ascii="Times New Roman" w:hAnsi="Times New Roman"/>
        </w:rPr>
        <w:t>all’organo di indirizzo politico, all’OIV, «all’Autorità nazionale anticorruzione e, nei casi più</w:t>
      </w:r>
      <w:r>
        <w:rPr>
          <w:rFonts w:ascii="Times New Roman" w:hAnsi="Times New Roman"/>
        </w:rPr>
        <w:t xml:space="preserve"> </w:t>
      </w:r>
      <w:r w:rsidRPr="009A070B">
        <w:rPr>
          <w:rFonts w:ascii="Times New Roman" w:hAnsi="Times New Roman"/>
        </w:rPr>
        <w:t>gravi, all’ufficio di disciplina i casi di mancato o ritardato adempimento degli obblighi di</w:t>
      </w:r>
      <w:r>
        <w:rPr>
          <w:rFonts w:ascii="Times New Roman" w:hAnsi="Times New Roman"/>
        </w:rPr>
        <w:t xml:space="preserve"> </w:t>
      </w:r>
      <w:r w:rsidRPr="009A070B">
        <w:rPr>
          <w:rFonts w:ascii="Times New Roman" w:hAnsi="Times New Roman"/>
        </w:rPr>
        <w:t>pubblicazione».</w:t>
      </w:r>
    </w:p>
    <w:p w:rsidR="0019669E" w:rsidRPr="00DE6A5A" w:rsidRDefault="0019669E" w:rsidP="009A070B">
      <w:pPr>
        <w:widowControl w:val="0"/>
        <w:autoSpaceDE w:val="0"/>
        <w:autoSpaceDN w:val="0"/>
        <w:adjustRightInd w:val="0"/>
        <w:spacing w:after="0"/>
        <w:jc w:val="both"/>
        <w:rPr>
          <w:rFonts w:ascii="Times New Roman" w:hAnsi="Times New Roman"/>
        </w:rPr>
      </w:pPr>
    </w:p>
    <w:p w:rsidR="00DE6A5A" w:rsidRPr="00CD51D7" w:rsidRDefault="00E81DAF" w:rsidP="00DE6A5A">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7.2 </w:t>
      </w:r>
      <w:r w:rsidR="00DE6A5A" w:rsidRPr="00CD51D7">
        <w:rPr>
          <w:rFonts w:ascii="Times New Roman" w:hAnsi="Times New Roman"/>
          <w:b/>
          <w:color w:val="C00000"/>
        </w:rPr>
        <w:t xml:space="preserve">Il Piano per la Trasparenza </w:t>
      </w:r>
      <w:r w:rsidR="00B9336E" w:rsidRPr="00CD51D7">
        <w:rPr>
          <w:rFonts w:ascii="Times New Roman" w:hAnsi="Times New Roman"/>
          <w:b/>
          <w:color w:val="C00000"/>
        </w:rPr>
        <w:t>n</w:t>
      </w:r>
      <w:r w:rsidR="00DE6A5A" w:rsidRPr="00CD51D7">
        <w:rPr>
          <w:rFonts w:ascii="Times New Roman" w:hAnsi="Times New Roman"/>
          <w:b/>
          <w:color w:val="C00000"/>
        </w:rPr>
        <w:t xml:space="preserve">ella </w:t>
      </w:r>
      <w:r w:rsidR="009A070B" w:rsidRPr="00CD51D7">
        <w:rPr>
          <w:rFonts w:ascii="Times New Roman" w:hAnsi="Times New Roman"/>
          <w:b/>
          <w:color w:val="C00000"/>
        </w:rPr>
        <w:t>Associ</w:t>
      </w:r>
      <w:r w:rsidR="00653338" w:rsidRPr="00CD51D7">
        <w:rPr>
          <w:rFonts w:ascii="Times New Roman" w:hAnsi="Times New Roman"/>
          <w:b/>
          <w:color w:val="C00000"/>
        </w:rPr>
        <w:t>azione</w:t>
      </w:r>
    </w:p>
    <w:p w:rsidR="00653338" w:rsidRPr="00DE6A5A" w:rsidRDefault="00653338" w:rsidP="00DE6A5A">
      <w:pPr>
        <w:widowControl w:val="0"/>
        <w:autoSpaceDE w:val="0"/>
        <w:autoSpaceDN w:val="0"/>
        <w:adjustRightInd w:val="0"/>
        <w:spacing w:after="0"/>
        <w:jc w:val="both"/>
        <w:rPr>
          <w:rFonts w:ascii="Times New Roman" w:hAnsi="Times New Roman"/>
          <w:b/>
        </w:rPr>
      </w:pPr>
    </w:p>
    <w:p w:rsidR="00DE6A5A" w:rsidRPr="00653338" w:rsidRDefault="00DE6A5A" w:rsidP="00DE6A5A">
      <w:pPr>
        <w:widowControl w:val="0"/>
        <w:autoSpaceDE w:val="0"/>
        <w:autoSpaceDN w:val="0"/>
        <w:adjustRightInd w:val="0"/>
        <w:spacing w:after="0"/>
        <w:jc w:val="both"/>
        <w:rPr>
          <w:rFonts w:ascii="Times New Roman" w:hAnsi="Times New Roman"/>
        </w:rPr>
      </w:pPr>
      <w:r w:rsidRPr="00653338">
        <w:rPr>
          <w:rFonts w:ascii="Times New Roman" w:hAnsi="Times New Roman"/>
        </w:rPr>
        <w:t>Sulla base della predetta normativa, sommariamente riportata, la trasparenza deve essere assicurata sia sull’attività, limitatamente a quella di pubblico interesse disciplinata dal diritto nazionale e dell’Unione europea, sia sull’organizzazione.</w:t>
      </w:r>
    </w:p>
    <w:p w:rsidR="00DE6A5A" w:rsidRPr="00653338" w:rsidRDefault="00DE6A5A" w:rsidP="00DE6A5A">
      <w:pPr>
        <w:widowControl w:val="0"/>
        <w:autoSpaceDE w:val="0"/>
        <w:autoSpaceDN w:val="0"/>
        <w:adjustRightInd w:val="0"/>
        <w:spacing w:after="0"/>
        <w:jc w:val="both"/>
        <w:rPr>
          <w:rFonts w:ascii="Times New Roman" w:hAnsi="Times New Roman"/>
        </w:rPr>
      </w:pPr>
      <w:r w:rsidRPr="00653338">
        <w:rPr>
          <w:rFonts w:ascii="Times New Roman" w:hAnsi="Times New Roman"/>
        </w:rPr>
        <w:t>Ai fini dell’attuazione del D.lgs. n. 33 del 2013 l</w:t>
      </w:r>
      <w:r w:rsidR="00653338">
        <w:rPr>
          <w:rFonts w:ascii="Times New Roman" w:hAnsi="Times New Roman"/>
        </w:rPr>
        <w:t>’</w:t>
      </w:r>
      <w:r w:rsidR="00653338" w:rsidRPr="00653338">
        <w:rPr>
          <w:rFonts w:ascii="Times New Roman" w:hAnsi="Times New Roman"/>
        </w:rPr>
        <w:t xml:space="preserve">Associazione </w:t>
      </w:r>
      <w:r w:rsidRPr="00653338">
        <w:rPr>
          <w:rFonts w:ascii="Times New Roman" w:hAnsi="Times New Roman"/>
        </w:rPr>
        <w:t>adotta il presente Piano per la trasparenza e l’integrità.</w:t>
      </w:r>
    </w:p>
    <w:p w:rsidR="00DE6A5A" w:rsidRPr="00653338" w:rsidRDefault="00DE6A5A" w:rsidP="00DE6A5A">
      <w:pPr>
        <w:widowControl w:val="0"/>
        <w:autoSpaceDE w:val="0"/>
        <w:autoSpaceDN w:val="0"/>
        <w:adjustRightInd w:val="0"/>
        <w:spacing w:after="0"/>
        <w:jc w:val="both"/>
        <w:rPr>
          <w:rFonts w:ascii="Times New Roman" w:hAnsi="Times New Roman"/>
        </w:rPr>
      </w:pPr>
      <w:r w:rsidRPr="00653338">
        <w:rPr>
          <w:rFonts w:ascii="Times New Roman" w:hAnsi="Times New Roman"/>
        </w:rPr>
        <w:t xml:space="preserve">Ai sensi delle modifiche apportate dal </w:t>
      </w:r>
      <w:proofErr w:type="spellStart"/>
      <w:r w:rsidRPr="00653338">
        <w:rPr>
          <w:rFonts w:ascii="Times New Roman" w:hAnsi="Times New Roman"/>
        </w:rPr>
        <w:t>d.lgs</w:t>
      </w:r>
      <w:proofErr w:type="spellEnd"/>
      <w:r w:rsidRPr="00653338">
        <w:rPr>
          <w:rFonts w:ascii="Times New Roman" w:hAnsi="Times New Roman"/>
        </w:rPr>
        <w:t xml:space="preserve"> 97/2016, le due figure del Responsabile della trasparenza e del </w:t>
      </w:r>
      <w:r w:rsidR="00653338" w:rsidRPr="00653338">
        <w:rPr>
          <w:rFonts w:ascii="Times New Roman" w:hAnsi="Times New Roman"/>
        </w:rPr>
        <w:t>Responsabile</w:t>
      </w:r>
      <w:r w:rsidRPr="00653338">
        <w:rPr>
          <w:rFonts w:ascii="Times New Roman" w:hAnsi="Times New Roman"/>
        </w:rPr>
        <w:t xml:space="preserve"> per la corruzione sono state raggruppate, pertanto, tale funzione è </w:t>
      </w:r>
      <w:r w:rsidR="00653338" w:rsidRPr="00653338">
        <w:rPr>
          <w:rFonts w:ascii="Times New Roman" w:hAnsi="Times New Roman"/>
        </w:rPr>
        <w:t xml:space="preserve">in capo </w:t>
      </w:r>
      <w:r w:rsidRPr="00653338">
        <w:rPr>
          <w:rFonts w:ascii="Times New Roman" w:hAnsi="Times New Roman"/>
        </w:rPr>
        <w:t xml:space="preserve">al medesimo Consigliere di Amministrazione nominato RPC, il quale assicura </w:t>
      </w:r>
      <w:r w:rsidR="00653338" w:rsidRPr="00653338">
        <w:rPr>
          <w:rFonts w:ascii="Times New Roman" w:hAnsi="Times New Roman"/>
        </w:rPr>
        <w:t xml:space="preserve">anche </w:t>
      </w:r>
      <w:r w:rsidRPr="00653338">
        <w:rPr>
          <w:rFonts w:ascii="Times New Roman" w:hAnsi="Times New Roman"/>
        </w:rPr>
        <w:t>l’esercizio dell’accesso civico e ha istituito nel proprio sito web una sezione denominata “Amministrazione trasparente”.</w:t>
      </w:r>
    </w:p>
    <w:p w:rsidR="00653338" w:rsidRDefault="00653338" w:rsidP="00DE6A5A">
      <w:pPr>
        <w:widowControl w:val="0"/>
        <w:autoSpaceDE w:val="0"/>
        <w:autoSpaceDN w:val="0"/>
        <w:adjustRightInd w:val="0"/>
        <w:spacing w:after="0"/>
        <w:jc w:val="both"/>
        <w:rPr>
          <w:rFonts w:ascii="Times New Roman" w:hAnsi="Times New Roman"/>
          <w:b/>
        </w:rPr>
      </w:pPr>
    </w:p>
    <w:p w:rsidR="00DE6A5A" w:rsidRPr="00653338" w:rsidRDefault="00DE6A5A" w:rsidP="00DE6A5A">
      <w:pPr>
        <w:widowControl w:val="0"/>
        <w:autoSpaceDE w:val="0"/>
        <w:autoSpaceDN w:val="0"/>
        <w:adjustRightInd w:val="0"/>
        <w:spacing w:after="0"/>
        <w:jc w:val="both"/>
        <w:rPr>
          <w:rFonts w:ascii="Times New Roman" w:hAnsi="Times New Roman"/>
        </w:rPr>
      </w:pPr>
      <w:r w:rsidRPr="00653338">
        <w:rPr>
          <w:rFonts w:ascii="Times New Roman" w:hAnsi="Times New Roman"/>
        </w:rPr>
        <w:t>Il presente Piano in materia di trasparenza prevede:</w:t>
      </w:r>
    </w:p>
    <w:p w:rsidR="00DE6A5A" w:rsidRPr="00653338" w:rsidRDefault="00DE6A5A" w:rsidP="00DE6A5A">
      <w:pPr>
        <w:widowControl w:val="0"/>
        <w:autoSpaceDE w:val="0"/>
        <w:autoSpaceDN w:val="0"/>
        <w:adjustRightInd w:val="0"/>
        <w:spacing w:after="0"/>
        <w:jc w:val="both"/>
        <w:rPr>
          <w:rFonts w:ascii="Times New Roman" w:hAnsi="Times New Roman"/>
        </w:rPr>
      </w:pPr>
      <w:r w:rsidRPr="00653338">
        <w:rPr>
          <w:rFonts w:ascii="Times New Roman" w:hAnsi="Times New Roman"/>
        </w:rPr>
        <w:t>•</w:t>
      </w:r>
      <w:r w:rsidRPr="00653338">
        <w:rPr>
          <w:rFonts w:ascii="Times New Roman" w:hAnsi="Times New Roman"/>
        </w:rPr>
        <w:tab/>
        <w:t>l’adozione del presente Piano per la Trasparenza (PPCT) da aggiornare annualmente</w:t>
      </w:r>
    </w:p>
    <w:p w:rsidR="00DE6A5A" w:rsidRPr="00653338" w:rsidRDefault="00DE6A5A" w:rsidP="00DE6A5A">
      <w:pPr>
        <w:widowControl w:val="0"/>
        <w:autoSpaceDE w:val="0"/>
        <w:autoSpaceDN w:val="0"/>
        <w:adjustRightInd w:val="0"/>
        <w:spacing w:after="0"/>
        <w:jc w:val="both"/>
        <w:rPr>
          <w:rFonts w:ascii="Times New Roman" w:hAnsi="Times New Roman"/>
        </w:rPr>
      </w:pPr>
      <w:r w:rsidRPr="00653338">
        <w:rPr>
          <w:rFonts w:ascii="Times New Roman" w:hAnsi="Times New Roman"/>
        </w:rPr>
        <w:t>•</w:t>
      </w:r>
      <w:r w:rsidRPr="00653338">
        <w:rPr>
          <w:rFonts w:ascii="Times New Roman" w:hAnsi="Times New Roman"/>
        </w:rPr>
        <w:tab/>
        <w:t xml:space="preserve"> la pubblicazione attraverso il sito web dell’ente di:</w:t>
      </w:r>
    </w:p>
    <w:p w:rsidR="00DE6A5A" w:rsidRPr="00653338"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 xml:space="preserve">Dati reddituali e patrimoniali relativi ai componenti degli organi di indirizzo politico-amministrativo (art. 14, D.lgs. 33/2013) </w:t>
      </w:r>
      <w:r w:rsidR="00653338" w:rsidRPr="00653338">
        <w:rPr>
          <w:rFonts w:ascii="Times New Roman" w:hAnsi="Times New Roman"/>
        </w:rPr>
        <w:t>se non esclusi per la gratuità dell’impegno;</w:t>
      </w:r>
    </w:p>
    <w:p w:rsidR="00DE6A5A" w:rsidRPr="00653338"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Compensi relativi agli incarichi dirigenziali</w:t>
      </w:r>
      <w:r w:rsidR="00653338" w:rsidRPr="00653338">
        <w:rPr>
          <w:rFonts w:ascii="Times New Roman" w:hAnsi="Times New Roman"/>
        </w:rPr>
        <w:t xml:space="preserve"> anche esterni</w:t>
      </w:r>
      <w:r w:rsidRPr="00653338">
        <w:rPr>
          <w:rFonts w:ascii="Times New Roman" w:hAnsi="Times New Roman"/>
        </w:rPr>
        <w:t xml:space="preserve"> (art. 15, co. 1, lett. d, D.lgs. 33/2013) </w:t>
      </w:r>
    </w:p>
    <w:p w:rsidR="00DE6A5A" w:rsidRPr="00653338"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 xml:space="preserve">Compensi relativi agli incarichi di collaborazione e consulenza (art. 15, co. 1, lett. d, D.lgs. 33/2013) </w:t>
      </w:r>
    </w:p>
    <w:p w:rsidR="00DE6A5A" w:rsidRPr="00653338" w:rsidRDefault="00653338"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Dati e s</w:t>
      </w:r>
      <w:r w:rsidR="00DE6A5A" w:rsidRPr="00653338">
        <w:rPr>
          <w:rFonts w:ascii="Times New Roman" w:hAnsi="Times New Roman"/>
        </w:rPr>
        <w:t xml:space="preserve">elezione del personale (art. 19, D.lgs. 33/2013) </w:t>
      </w:r>
    </w:p>
    <w:p w:rsidR="00DE6A5A" w:rsidRPr="00653338"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Bilancio (art. 29, D.lgs. 33/2013)</w:t>
      </w:r>
      <w:r w:rsidR="00653338" w:rsidRPr="00653338">
        <w:rPr>
          <w:rFonts w:ascii="Times New Roman" w:hAnsi="Times New Roman"/>
        </w:rPr>
        <w:t>;</w:t>
      </w:r>
    </w:p>
    <w:p w:rsidR="00DE6A5A" w:rsidRPr="00653338"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Elenco appalti, bandi ed esiti di gare</w:t>
      </w:r>
      <w:r w:rsidR="00653338" w:rsidRPr="00653338">
        <w:rPr>
          <w:rFonts w:ascii="Times New Roman" w:hAnsi="Times New Roman"/>
        </w:rPr>
        <w:t>;</w:t>
      </w:r>
    </w:p>
    <w:p w:rsidR="00DE6A5A" w:rsidRPr="00653338" w:rsidRDefault="00653338"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Elenco patrimonio immobiliare;</w:t>
      </w:r>
    </w:p>
    <w:p w:rsidR="00653338" w:rsidRPr="00653338" w:rsidRDefault="00653338"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Elenco contributi e sovvenzioni pubbliche conferite o ricevute;</w:t>
      </w:r>
    </w:p>
    <w:p w:rsidR="00DE6A5A" w:rsidRPr="00653338"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Piano di Prevenzione della Corruzione e per la Trasparenza</w:t>
      </w:r>
      <w:r w:rsidR="00653338" w:rsidRPr="00653338">
        <w:rPr>
          <w:rFonts w:ascii="Times New Roman" w:hAnsi="Times New Roman"/>
        </w:rPr>
        <w:t>;</w:t>
      </w:r>
    </w:p>
    <w:p w:rsidR="00DE6A5A" w:rsidRDefault="00DE6A5A" w:rsidP="0036455F">
      <w:pPr>
        <w:widowControl w:val="0"/>
        <w:numPr>
          <w:ilvl w:val="0"/>
          <w:numId w:val="27"/>
        </w:numPr>
        <w:autoSpaceDE w:val="0"/>
        <w:autoSpaceDN w:val="0"/>
        <w:adjustRightInd w:val="0"/>
        <w:spacing w:after="0"/>
        <w:jc w:val="both"/>
        <w:rPr>
          <w:rFonts w:ascii="Times New Roman" w:hAnsi="Times New Roman"/>
        </w:rPr>
      </w:pPr>
      <w:r w:rsidRPr="00653338">
        <w:rPr>
          <w:rFonts w:ascii="Times New Roman" w:hAnsi="Times New Roman"/>
        </w:rPr>
        <w:t>Codice Etico e Comportamentale.</w:t>
      </w:r>
    </w:p>
    <w:p w:rsidR="00653338" w:rsidRPr="00653338" w:rsidRDefault="00653338" w:rsidP="00DE6A5A">
      <w:pPr>
        <w:widowControl w:val="0"/>
        <w:autoSpaceDE w:val="0"/>
        <w:autoSpaceDN w:val="0"/>
        <w:adjustRightInd w:val="0"/>
        <w:spacing w:after="0"/>
        <w:jc w:val="both"/>
        <w:rPr>
          <w:rFonts w:ascii="Times New Roman" w:hAnsi="Times New Roman"/>
        </w:rPr>
      </w:pP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 xml:space="preserve">Nell’assolvere ai suoi adempimenti in materia di trasparenza, ed in particolare all’obbligo di pubblicazione sul proprio sito istituzionale di documenti, informazioni e dati, sull’organizzazione e sull’attività, </w:t>
      </w:r>
      <w:r w:rsidRPr="00FD4626">
        <w:rPr>
          <w:rFonts w:ascii="Times New Roman" w:hAnsi="Times New Roman"/>
        </w:rPr>
        <w:t>in formato aperto</w:t>
      </w:r>
      <w:r w:rsidRPr="00887649">
        <w:rPr>
          <w:rFonts w:ascii="Times New Roman" w:hAnsi="Times New Roman"/>
        </w:rPr>
        <w:t>, nella sezione “Amministrazione Trasparente”, l</w:t>
      </w:r>
      <w:r w:rsidR="00887649" w:rsidRPr="00887649">
        <w:rPr>
          <w:rFonts w:ascii="Times New Roman" w:hAnsi="Times New Roman"/>
        </w:rPr>
        <w:t xml:space="preserve">’Associazione </w:t>
      </w:r>
      <w:r w:rsidRPr="00887649">
        <w:rPr>
          <w:rFonts w:ascii="Times New Roman" w:hAnsi="Times New Roman"/>
        </w:rPr>
        <w:t>ha attuato una revisione e adeguamento del portale con la razionalizzazione delle aree del sito, l’integrazione dei contenuti finalizzati all’inserimento delle informazioni previste dalla normativa assicurando, dunque, una sempre maggiore qualità delle informazioni pubblicate.</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L</w:t>
      </w:r>
      <w:r w:rsidR="00ED67D0">
        <w:rPr>
          <w:rFonts w:ascii="Times New Roman" w:hAnsi="Times New Roman"/>
        </w:rPr>
        <w:t>’Associazione</w:t>
      </w:r>
      <w:r w:rsidRPr="00887649">
        <w:rPr>
          <w:rFonts w:ascii="Times New Roman" w:hAnsi="Times New Roman"/>
        </w:rPr>
        <w:t xml:space="preserve"> provvede alla pubblicazione sul portale istituzionale dei documenti, dati e informazioni per i quali il citato decreto ne prevede la pubblicità, nella sezione “Amministrazione Trasparente”, organizzata in sotto-sezioni, secondo quanto previsto dalla tabella 1 del D.lgs. 33/13 e </w:t>
      </w:r>
      <w:r w:rsidRPr="00887649">
        <w:rPr>
          <w:rFonts w:ascii="Times New Roman" w:hAnsi="Times New Roman"/>
        </w:rPr>
        <w:lastRenderedPageBreak/>
        <w:t>nelle linee guida dell’ANAC</w:t>
      </w:r>
      <w:r w:rsidR="003F17C2">
        <w:rPr>
          <w:rFonts w:ascii="Times New Roman" w:hAnsi="Times New Roman"/>
        </w:rPr>
        <w:t>.</w:t>
      </w:r>
    </w:p>
    <w:p w:rsidR="00DE6A5A" w:rsidRPr="00DE6A5A" w:rsidRDefault="00DE6A5A" w:rsidP="00DE6A5A">
      <w:pPr>
        <w:widowControl w:val="0"/>
        <w:autoSpaceDE w:val="0"/>
        <w:autoSpaceDN w:val="0"/>
        <w:adjustRightInd w:val="0"/>
        <w:spacing w:after="0"/>
        <w:jc w:val="both"/>
        <w:rPr>
          <w:rFonts w:ascii="Times New Roman" w:hAnsi="Times New Roman"/>
          <w:b/>
        </w:rPr>
      </w:pP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I principali compiti del Responsabile della trasparenza sono i seguenti:</w:t>
      </w:r>
    </w:p>
    <w:p w:rsidR="00DE6A5A" w:rsidRPr="00887649" w:rsidRDefault="00DE6A5A" w:rsidP="00596D9B">
      <w:pPr>
        <w:widowControl w:val="0"/>
        <w:autoSpaceDE w:val="0"/>
        <w:autoSpaceDN w:val="0"/>
        <w:adjustRightInd w:val="0"/>
        <w:spacing w:after="0"/>
        <w:ind w:left="705" w:hanging="705"/>
        <w:jc w:val="both"/>
        <w:rPr>
          <w:rFonts w:ascii="Times New Roman" w:hAnsi="Times New Roman"/>
        </w:rPr>
      </w:pPr>
      <w:r w:rsidRPr="00887649">
        <w:rPr>
          <w:rFonts w:ascii="Times New Roman" w:hAnsi="Times New Roman"/>
        </w:rPr>
        <w:t>•</w:t>
      </w:r>
      <w:r w:rsidRPr="00887649">
        <w:rPr>
          <w:rFonts w:ascii="Times New Roman" w:hAnsi="Times New Roman"/>
        </w:rPr>
        <w:tab/>
        <w:t>verificare l’adempimento da parte dell</w:t>
      </w:r>
      <w:r w:rsidR="00ED67D0">
        <w:rPr>
          <w:rFonts w:ascii="Times New Roman" w:hAnsi="Times New Roman"/>
        </w:rPr>
        <w:t>’Associazione</w:t>
      </w:r>
      <w:r w:rsidRPr="00887649">
        <w:rPr>
          <w:rFonts w:ascii="Times New Roman" w:hAnsi="Times New Roman"/>
        </w:rPr>
        <w:t xml:space="preserve"> degli obblighi di pubblicazione previsti dalla normativa vigente;</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w:t>
      </w:r>
      <w:r w:rsidRPr="00887649">
        <w:rPr>
          <w:rFonts w:ascii="Times New Roman" w:hAnsi="Times New Roman"/>
        </w:rPr>
        <w:tab/>
        <w:t>assicurare la qualità e la correttezza dei dati pubblicati;</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w:t>
      </w:r>
      <w:r w:rsidRPr="00887649">
        <w:rPr>
          <w:rFonts w:ascii="Times New Roman" w:hAnsi="Times New Roman"/>
        </w:rPr>
        <w:tab/>
        <w:t>raccogliere informazioni e dati interni necessari;</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w:t>
      </w:r>
      <w:r w:rsidRPr="00887649">
        <w:rPr>
          <w:rFonts w:ascii="Times New Roman" w:hAnsi="Times New Roman"/>
        </w:rPr>
        <w:tab/>
        <w:t>ogni altro adempimento ritenuto necessario.</w:t>
      </w:r>
    </w:p>
    <w:p w:rsidR="00DE6A5A" w:rsidRPr="00DE6A5A" w:rsidRDefault="00DE6A5A" w:rsidP="00DE6A5A">
      <w:pPr>
        <w:widowControl w:val="0"/>
        <w:autoSpaceDE w:val="0"/>
        <w:autoSpaceDN w:val="0"/>
        <w:adjustRightInd w:val="0"/>
        <w:spacing w:after="0"/>
        <w:jc w:val="both"/>
        <w:rPr>
          <w:rFonts w:ascii="Times New Roman" w:hAnsi="Times New Roman"/>
          <w:b/>
        </w:rPr>
      </w:pPr>
    </w:p>
    <w:p w:rsidR="00DE6A5A" w:rsidRDefault="00096BCC" w:rsidP="00DE6A5A">
      <w:pPr>
        <w:widowControl w:val="0"/>
        <w:autoSpaceDE w:val="0"/>
        <w:autoSpaceDN w:val="0"/>
        <w:adjustRightInd w:val="0"/>
        <w:spacing w:after="0"/>
        <w:jc w:val="both"/>
        <w:rPr>
          <w:rFonts w:ascii="Times New Roman" w:hAnsi="Times New Roman"/>
        </w:rPr>
      </w:pPr>
      <w:r w:rsidRPr="00FD4626">
        <w:rPr>
          <w:rFonts w:ascii="Times New Roman" w:hAnsi="Times New Roman"/>
        </w:rPr>
        <w:t xml:space="preserve">Il </w:t>
      </w:r>
      <w:r w:rsidR="00887649" w:rsidRPr="00FD4626">
        <w:rPr>
          <w:rFonts w:ascii="Times New Roman" w:hAnsi="Times New Roman"/>
        </w:rPr>
        <w:t xml:space="preserve">personale </w:t>
      </w:r>
      <w:r w:rsidR="00DE6A5A" w:rsidRPr="00FD4626">
        <w:rPr>
          <w:rFonts w:ascii="Times New Roman" w:hAnsi="Times New Roman"/>
        </w:rPr>
        <w:t xml:space="preserve">dell’ufficio amministrativo </w:t>
      </w:r>
      <w:r w:rsidR="00887649" w:rsidRPr="00FD4626">
        <w:rPr>
          <w:rFonts w:ascii="Times New Roman" w:hAnsi="Times New Roman"/>
        </w:rPr>
        <w:t>inseri</w:t>
      </w:r>
      <w:r w:rsidRPr="00FD4626">
        <w:rPr>
          <w:rFonts w:ascii="Times New Roman" w:hAnsi="Times New Roman"/>
        </w:rPr>
        <w:t xml:space="preserve">sce e aggiorna materialmente </w:t>
      </w:r>
      <w:r w:rsidR="00DE6A5A" w:rsidRPr="00FD4626">
        <w:rPr>
          <w:rFonts w:ascii="Times New Roman" w:hAnsi="Times New Roman"/>
        </w:rPr>
        <w:t>sul sito ogni dato da pubblicare, garantendone l’immediatezza.</w:t>
      </w:r>
    </w:p>
    <w:p w:rsidR="00223555" w:rsidRDefault="00223555" w:rsidP="00DE6A5A">
      <w:pPr>
        <w:widowControl w:val="0"/>
        <w:autoSpaceDE w:val="0"/>
        <w:autoSpaceDN w:val="0"/>
        <w:adjustRightInd w:val="0"/>
        <w:spacing w:after="0"/>
        <w:jc w:val="both"/>
        <w:rPr>
          <w:rFonts w:ascii="Times New Roman" w:hAnsi="Times New Roman"/>
        </w:rPr>
      </w:pPr>
    </w:p>
    <w:p w:rsidR="00DE6A5A" w:rsidRPr="00887649" w:rsidRDefault="00DE6A5A" w:rsidP="00DE6A5A">
      <w:pPr>
        <w:widowControl w:val="0"/>
        <w:autoSpaceDE w:val="0"/>
        <w:autoSpaceDN w:val="0"/>
        <w:adjustRightInd w:val="0"/>
        <w:spacing w:after="0"/>
        <w:jc w:val="both"/>
        <w:rPr>
          <w:rFonts w:ascii="Times New Roman" w:hAnsi="Times New Roman"/>
        </w:rPr>
      </w:pPr>
      <w:r w:rsidRPr="00AC3F06">
        <w:rPr>
          <w:rFonts w:ascii="Times New Roman" w:hAnsi="Times New Roman"/>
        </w:rPr>
        <w:t xml:space="preserve">Il Responsabile della </w:t>
      </w:r>
      <w:r w:rsidR="00887649" w:rsidRPr="00AC3F06">
        <w:rPr>
          <w:rFonts w:ascii="Times New Roman" w:hAnsi="Times New Roman"/>
        </w:rPr>
        <w:t>Trasparenza</w:t>
      </w:r>
      <w:r w:rsidRPr="00AC3F06">
        <w:rPr>
          <w:rFonts w:ascii="Times New Roman" w:hAnsi="Times New Roman"/>
        </w:rPr>
        <w:t xml:space="preserve"> </w:t>
      </w:r>
      <w:r w:rsidR="00887649" w:rsidRPr="00AC3F06">
        <w:rPr>
          <w:rFonts w:ascii="Times New Roman" w:hAnsi="Times New Roman"/>
        </w:rPr>
        <w:t>effettua</w:t>
      </w:r>
      <w:r w:rsidRPr="00AC3F06">
        <w:rPr>
          <w:rFonts w:ascii="Times New Roman" w:hAnsi="Times New Roman"/>
        </w:rPr>
        <w:t xml:space="preserve"> i controlli tramite il sito internet e tramite colloqui e incontri con il S</w:t>
      </w:r>
      <w:r w:rsidR="00887649" w:rsidRPr="00AC3F06">
        <w:rPr>
          <w:rFonts w:ascii="Times New Roman" w:hAnsi="Times New Roman"/>
        </w:rPr>
        <w:t>ovrintendente</w:t>
      </w:r>
      <w:r w:rsidRPr="00AC3F06">
        <w:rPr>
          <w:rFonts w:ascii="Times New Roman" w:hAnsi="Times New Roman"/>
        </w:rPr>
        <w:t xml:space="preserve"> per verificare la completezza e tempestività delle pubblicazioni.</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 xml:space="preserve">Sono </w:t>
      </w:r>
      <w:r w:rsidR="00887649" w:rsidRPr="00887649">
        <w:rPr>
          <w:rFonts w:ascii="Times New Roman" w:hAnsi="Times New Roman"/>
        </w:rPr>
        <w:t>peraltro</w:t>
      </w:r>
      <w:r w:rsidRPr="00887649">
        <w:rPr>
          <w:rFonts w:ascii="Times New Roman" w:hAnsi="Times New Roman"/>
        </w:rPr>
        <w:t xml:space="preserve"> previsti incontri trimestrali tra il </w:t>
      </w:r>
      <w:r w:rsidR="00BD061C">
        <w:rPr>
          <w:rFonts w:ascii="Times New Roman" w:hAnsi="Times New Roman"/>
        </w:rPr>
        <w:t>Sovrintendente</w:t>
      </w:r>
      <w:r w:rsidRPr="00887649">
        <w:rPr>
          <w:rFonts w:ascii="Times New Roman" w:hAnsi="Times New Roman"/>
        </w:rPr>
        <w:t xml:space="preserve">, l’RPC, </w:t>
      </w:r>
      <w:r w:rsidR="00FD4626">
        <w:rPr>
          <w:rFonts w:ascii="Times New Roman" w:hAnsi="Times New Roman"/>
        </w:rPr>
        <w:t xml:space="preserve">il personale </w:t>
      </w:r>
      <w:r w:rsidRPr="00ED67D0">
        <w:rPr>
          <w:rFonts w:ascii="Times New Roman" w:hAnsi="Times New Roman"/>
        </w:rPr>
        <w:t>dell’ufficio amministrativo d</w:t>
      </w:r>
      <w:r w:rsidRPr="00887649">
        <w:rPr>
          <w:rFonts w:ascii="Times New Roman" w:hAnsi="Times New Roman"/>
        </w:rPr>
        <w:t>ell</w:t>
      </w:r>
      <w:r w:rsidR="00ED67D0">
        <w:rPr>
          <w:rFonts w:ascii="Times New Roman" w:hAnsi="Times New Roman"/>
        </w:rPr>
        <w:t>’Associazione</w:t>
      </w:r>
      <w:r w:rsidRPr="00887649">
        <w:rPr>
          <w:rFonts w:ascii="Times New Roman" w:hAnsi="Times New Roman"/>
        </w:rPr>
        <w:t>, e con ev</w:t>
      </w:r>
      <w:r w:rsidR="00887649" w:rsidRPr="00887649">
        <w:rPr>
          <w:rFonts w:ascii="Times New Roman" w:hAnsi="Times New Roman"/>
        </w:rPr>
        <w:t>e</w:t>
      </w:r>
      <w:r w:rsidRPr="00887649">
        <w:rPr>
          <w:rFonts w:ascii="Times New Roman" w:hAnsi="Times New Roman"/>
        </w:rPr>
        <w:t>ntuali consulenti, al fine di verificare la completezza dei dati pubblicati, eventuali novità normative di settore, nonché le direttive dell’ANAC in materia di Trasparenza.</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 xml:space="preserve"> </w:t>
      </w:r>
    </w:p>
    <w:p w:rsidR="00DE6A5A" w:rsidRPr="00CD51D7" w:rsidRDefault="00E81DAF" w:rsidP="00DE6A5A">
      <w:pPr>
        <w:widowControl w:val="0"/>
        <w:autoSpaceDE w:val="0"/>
        <w:autoSpaceDN w:val="0"/>
        <w:adjustRightInd w:val="0"/>
        <w:spacing w:after="0"/>
        <w:jc w:val="both"/>
        <w:rPr>
          <w:rFonts w:ascii="Times New Roman" w:hAnsi="Times New Roman"/>
          <w:b/>
          <w:color w:val="C00000"/>
        </w:rPr>
      </w:pPr>
      <w:r w:rsidRPr="00CD51D7">
        <w:rPr>
          <w:rFonts w:ascii="Times New Roman" w:hAnsi="Times New Roman"/>
          <w:b/>
          <w:color w:val="C00000"/>
        </w:rPr>
        <w:t xml:space="preserve">7.3 </w:t>
      </w:r>
      <w:r w:rsidR="00DE6A5A" w:rsidRPr="00CD51D7">
        <w:rPr>
          <w:rFonts w:ascii="Times New Roman" w:hAnsi="Times New Roman"/>
          <w:b/>
          <w:color w:val="C00000"/>
        </w:rPr>
        <w:t xml:space="preserve">Accesso Civico </w:t>
      </w:r>
    </w:p>
    <w:p w:rsidR="00887649" w:rsidRDefault="00887649" w:rsidP="00DE6A5A">
      <w:pPr>
        <w:widowControl w:val="0"/>
        <w:autoSpaceDE w:val="0"/>
        <w:autoSpaceDN w:val="0"/>
        <w:adjustRightInd w:val="0"/>
        <w:spacing w:after="0"/>
        <w:jc w:val="both"/>
        <w:rPr>
          <w:rFonts w:ascii="Times New Roman" w:hAnsi="Times New Roman"/>
          <w:b/>
        </w:rPr>
      </w:pP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Le prescrizioni di pubblicazione previste dal D.lgs. 33/2013 sono obbligatorie, sicché, nei casi in cui l’amministrazione abbia omesso la pubblicazione degli atti, sorge in capo al cittadino il diritto di chiedere e ottenerne l’accesso agli atti medesimi non pubblicati in base a quanto stabilito dall’art. 5 del medesimo Decreto.</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Anche gli enti di diritto privato che svolgono attività di pubblico interesse, sono, dunque, soggetti al cd. accesso civico.</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La richiesta di accesso civico ai sensi dell’art. 5 non è sottoposta ad alcuna limitazione quanto alla legittimazione soggettiva del richiedente, non deve essere motivata, è gratuita e va presentata al Responsabile della trasparenza dell’amministrazione obbligata alla pubblicazione.</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Entro 30 giorni dalla richiesta l’amministrazione deve:</w:t>
      </w:r>
    </w:p>
    <w:p w:rsidR="00DE6A5A" w:rsidRPr="00887649" w:rsidRDefault="00DE6A5A" w:rsidP="00596D9B">
      <w:pPr>
        <w:widowControl w:val="0"/>
        <w:autoSpaceDE w:val="0"/>
        <w:autoSpaceDN w:val="0"/>
        <w:adjustRightInd w:val="0"/>
        <w:spacing w:after="0"/>
        <w:ind w:left="705" w:hanging="705"/>
        <w:jc w:val="both"/>
        <w:rPr>
          <w:rFonts w:ascii="Times New Roman" w:hAnsi="Times New Roman"/>
        </w:rPr>
      </w:pPr>
      <w:r w:rsidRPr="00887649">
        <w:rPr>
          <w:rFonts w:ascii="Times New Roman" w:hAnsi="Times New Roman"/>
        </w:rPr>
        <w:t>•</w:t>
      </w:r>
      <w:r w:rsidRPr="00887649">
        <w:rPr>
          <w:rFonts w:ascii="Times New Roman" w:hAnsi="Times New Roman"/>
        </w:rPr>
        <w:tab/>
        <w:t>procedere alla pubblicazione sul sito istituzionale del documento, dell’informazione o dei dati richiesti;</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w:t>
      </w:r>
      <w:r w:rsidRPr="00887649">
        <w:rPr>
          <w:rFonts w:ascii="Times New Roman" w:hAnsi="Times New Roman"/>
        </w:rPr>
        <w:tab/>
        <w:t>trasmettere contestualmente il dato al richiedente, ovvero comunicargli l’avvenuta pubblicazione, indicando il collegamento ipertestuale.</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Se il documento, l’informazione o il dato richiesto risultano già pubblicati nel rispetto della normativa vigente, l’amministrazione deve indicare al richiedente il relativo collegamento ipertestuale.</w:t>
      </w:r>
    </w:p>
    <w:p w:rsidR="00DE6A5A" w:rsidRPr="00887649" w:rsidRDefault="00DE6A5A" w:rsidP="00DE6A5A">
      <w:pPr>
        <w:widowControl w:val="0"/>
        <w:autoSpaceDE w:val="0"/>
        <w:autoSpaceDN w:val="0"/>
        <w:adjustRightInd w:val="0"/>
        <w:spacing w:after="0"/>
        <w:jc w:val="both"/>
        <w:rPr>
          <w:rFonts w:ascii="Times New Roman" w:hAnsi="Times New Roman"/>
        </w:rPr>
      </w:pPr>
      <w:r w:rsidRPr="00887649">
        <w:rPr>
          <w:rFonts w:ascii="Times New Roman" w:hAnsi="Times New Roman"/>
        </w:rPr>
        <w:t>In caso di ritardo o mancata risposta da parte dell’amministrazione il richiedente può ricorrere al titolare del potere sostitutivo di cui all’art. 2, comma 9 bis, della L. n. 241 del 1990.</w:t>
      </w:r>
    </w:p>
    <w:p w:rsidR="00DE6A5A" w:rsidRPr="00887649" w:rsidRDefault="00DE6A5A" w:rsidP="00DE6A5A">
      <w:pPr>
        <w:widowControl w:val="0"/>
        <w:autoSpaceDE w:val="0"/>
        <w:autoSpaceDN w:val="0"/>
        <w:adjustRightInd w:val="0"/>
        <w:spacing w:after="0"/>
        <w:jc w:val="both"/>
        <w:rPr>
          <w:rFonts w:ascii="Times New Roman" w:hAnsi="Times New Roman"/>
        </w:rPr>
      </w:pPr>
      <w:proofErr w:type="gramStart"/>
      <w:r w:rsidRPr="00887649">
        <w:rPr>
          <w:rFonts w:ascii="Times New Roman" w:hAnsi="Times New Roman"/>
        </w:rPr>
        <w:t>E’</w:t>
      </w:r>
      <w:proofErr w:type="gramEnd"/>
      <w:r w:rsidRPr="00887649">
        <w:rPr>
          <w:rFonts w:ascii="Times New Roman" w:hAnsi="Times New Roman"/>
        </w:rPr>
        <w:t xml:space="preserve"> stato istituito il registro dell’accesso civico che viene aggiornato da parte del RPC sulla base della richieste pervenute alla </w:t>
      </w:r>
      <w:r w:rsidR="00887649" w:rsidRPr="00887649">
        <w:rPr>
          <w:rFonts w:ascii="Times New Roman" w:hAnsi="Times New Roman"/>
        </w:rPr>
        <w:t>Associazione.</w:t>
      </w:r>
    </w:p>
    <w:p w:rsidR="00DE6A5A" w:rsidRPr="00887649" w:rsidRDefault="00DE6A5A" w:rsidP="005914A2">
      <w:pPr>
        <w:widowControl w:val="0"/>
        <w:autoSpaceDE w:val="0"/>
        <w:autoSpaceDN w:val="0"/>
        <w:adjustRightInd w:val="0"/>
        <w:spacing w:after="0"/>
        <w:jc w:val="both"/>
        <w:rPr>
          <w:rFonts w:ascii="Times New Roman" w:hAnsi="Times New Roman"/>
        </w:rPr>
      </w:pPr>
    </w:p>
    <w:p w:rsidR="00642A5A" w:rsidRPr="005914A2" w:rsidRDefault="00642A5A" w:rsidP="00642A5A">
      <w:pPr>
        <w:spacing w:after="0"/>
        <w:jc w:val="both"/>
        <w:rPr>
          <w:rFonts w:ascii="Times New Roman" w:hAnsi="Times New Roman"/>
        </w:rPr>
      </w:pPr>
      <w:r w:rsidRPr="005914A2">
        <w:rPr>
          <w:rFonts w:ascii="Times New Roman" w:hAnsi="Times New Roman"/>
        </w:rPr>
        <w:t>Come sarà indicato in apposita pagina del sito web istituzionale, sezione “Amministrazione Trasparente”, sottosezione “Altri contenuti”, i cittadini potranno inoltrare le proprie richieste al RPC, gratuite e senza obbligo di motivazione, con le seguenti modalità:</w:t>
      </w:r>
    </w:p>
    <w:p w:rsidR="00642A5A" w:rsidRPr="005914A2" w:rsidRDefault="00642A5A" w:rsidP="00642A5A">
      <w:pPr>
        <w:numPr>
          <w:ilvl w:val="0"/>
          <w:numId w:val="3"/>
        </w:numPr>
        <w:spacing w:after="0"/>
        <w:jc w:val="both"/>
        <w:rPr>
          <w:rFonts w:ascii="Times New Roman" w:hAnsi="Times New Roman"/>
        </w:rPr>
      </w:pPr>
      <w:r w:rsidRPr="005914A2">
        <w:rPr>
          <w:rFonts w:ascii="Times New Roman" w:hAnsi="Times New Roman"/>
        </w:rPr>
        <w:t xml:space="preserve">all’indirizzo di posta elettronica certificata (PEC) </w:t>
      </w:r>
      <w:hyperlink r:id="rId7" w:history="1">
        <w:r w:rsidRPr="005914A2">
          <w:rPr>
            <w:rStyle w:val="Collegamentoipertestuale"/>
            <w:rFonts w:ascii="Times New Roman" w:hAnsi="Times New Roman"/>
          </w:rPr>
          <w:t>sferisterio@pec.it</w:t>
        </w:r>
      </w:hyperlink>
      <w:r w:rsidRPr="005914A2">
        <w:rPr>
          <w:rFonts w:ascii="Times New Roman" w:hAnsi="Times New Roman"/>
        </w:rPr>
        <w:t xml:space="preserve">  </w:t>
      </w:r>
    </w:p>
    <w:p w:rsidR="00642A5A" w:rsidRPr="005914A2" w:rsidRDefault="00642A5A" w:rsidP="00642A5A">
      <w:pPr>
        <w:numPr>
          <w:ilvl w:val="0"/>
          <w:numId w:val="3"/>
        </w:numPr>
        <w:spacing w:after="0"/>
        <w:jc w:val="both"/>
        <w:rPr>
          <w:rFonts w:ascii="Times New Roman" w:hAnsi="Times New Roman"/>
        </w:rPr>
      </w:pPr>
      <w:r w:rsidRPr="005914A2">
        <w:rPr>
          <w:rFonts w:ascii="Times New Roman" w:hAnsi="Times New Roman"/>
        </w:rPr>
        <w:t xml:space="preserve">all’indirizzo di posta elettronica </w:t>
      </w:r>
      <w:hyperlink r:id="rId8" w:history="1">
        <w:r w:rsidRPr="005914A2">
          <w:rPr>
            <w:rStyle w:val="Collegamentoipertestuale"/>
            <w:rFonts w:ascii="Times New Roman" w:hAnsi="Times New Roman"/>
          </w:rPr>
          <w:t>responsabile.trasparenza@sferisterio.it</w:t>
        </w:r>
      </w:hyperlink>
      <w:r w:rsidRPr="005914A2">
        <w:rPr>
          <w:rFonts w:ascii="Times New Roman" w:hAnsi="Times New Roman"/>
        </w:rPr>
        <w:t xml:space="preserve">  </w:t>
      </w:r>
    </w:p>
    <w:p w:rsidR="00642A5A" w:rsidRPr="005914A2" w:rsidRDefault="00642A5A" w:rsidP="00642A5A">
      <w:pPr>
        <w:numPr>
          <w:ilvl w:val="0"/>
          <w:numId w:val="3"/>
        </w:numPr>
        <w:spacing w:after="0"/>
        <w:jc w:val="both"/>
        <w:rPr>
          <w:rFonts w:ascii="Times New Roman" w:hAnsi="Times New Roman"/>
        </w:rPr>
      </w:pPr>
      <w:r w:rsidRPr="005914A2">
        <w:rPr>
          <w:rFonts w:ascii="Times New Roman" w:hAnsi="Times New Roman"/>
        </w:rPr>
        <w:t>a mezzo posta all’indirizzo: Responsabile per la Trasparenza – Associazione Arena Sferisterio – Via S. Maria della Porta, 65 – 62100 Macerata.</w:t>
      </w:r>
    </w:p>
    <w:p w:rsidR="004934DE" w:rsidRDefault="004934DE" w:rsidP="005914A2">
      <w:pPr>
        <w:pStyle w:val="Rientrocorpodeltesto"/>
        <w:ind w:left="0"/>
        <w:rPr>
          <w:rFonts w:ascii="Times New Roman" w:hAnsi="Times New Roman"/>
          <w:lang w:val="it-IT"/>
        </w:rPr>
      </w:pPr>
    </w:p>
    <w:p w:rsidR="004934DE" w:rsidRDefault="004934DE" w:rsidP="005914A2">
      <w:pPr>
        <w:pStyle w:val="Rientrocorpodeltesto"/>
        <w:ind w:left="0"/>
        <w:rPr>
          <w:rFonts w:ascii="Times New Roman" w:hAnsi="Times New Roman"/>
          <w:lang w:val="it-IT"/>
        </w:rPr>
      </w:pPr>
    </w:p>
    <w:p w:rsidR="00F1006A" w:rsidRPr="004934DE" w:rsidRDefault="003F17C2" w:rsidP="005914A2">
      <w:pPr>
        <w:pStyle w:val="Rientrocorpodeltesto"/>
        <w:ind w:left="0"/>
        <w:rPr>
          <w:rFonts w:ascii="Times New Roman" w:hAnsi="Times New Roman"/>
          <w:color w:val="C00000"/>
          <w:lang w:val="it-IT"/>
        </w:rPr>
      </w:pPr>
      <w:r w:rsidRPr="004934DE">
        <w:rPr>
          <w:rFonts w:ascii="Times New Roman" w:hAnsi="Times New Roman"/>
          <w:color w:val="C00000"/>
          <w:lang w:val="it-IT"/>
        </w:rPr>
        <w:lastRenderedPageBreak/>
        <w:t>8</w:t>
      </w:r>
      <w:r w:rsidR="00F1006A" w:rsidRPr="004934DE">
        <w:rPr>
          <w:rFonts w:ascii="Times New Roman" w:hAnsi="Times New Roman"/>
          <w:color w:val="C00000"/>
        </w:rPr>
        <w:t>. MAPPATURA</w:t>
      </w:r>
      <w:r w:rsidR="00353A7F" w:rsidRPr="004934DE">
        <w:rPr>
          <w:rFonts w:ascii="Times New Roman" w:hAnsi="Times New Roman"/>
          <w:color w:val="C00000"/>
          <w:lang w:val="it-IT"/>
        </w:rPr>
        <w:t>,</w:t>
      </w:r>
      <w:r w:rsidR="00F1006A" w:rsidRPr="004934DE">
        <w:rPr>
          <w:rFonts w:ascii="Times New Roman" w:hAnsi="Times New Roman"/>
          <w:color w:val="C00000"/>
        </w:rPr>
        <w:t xml:space="preserve"> ANALISI </w:t>
      </w:r>
      <w:r w:rsidR="00353A7F" w:rsidRPr="004934DE">
        <w:rPr>
          <w:rFonts w:ascii="Times New Roman" w:hAnsi="Times New Roman"/>
          <w:color w:val="C00000"/>
          <w:lang w:val="it-IT"/>
        </w:rPr>
        <w:t xml:space="preserve">E VALUTAZIONE DEL </w:t>
      </w:r>
      <w:r w:rsidR="00F1006A" w:rsidRPr="004934DE">
        <w:rPr>
          <w:rFonts w:ascii="Times New Roman" w:hAnsi="Times New Roman"/>
          <w:color w:val="C00000"/>
        </w:rPr>
        <w:t>RISCHI</w:t>
      </w:r>
      <w:r w:rsidR="00353A7F" w:rsidRPr="004934DE">
        <w:rPr>
          <w:rFonts w:ascii="Times New Roman" w:hAnsi="Times New Roman"/>
          <w:color w:val="C00000"/>
          <w:lang w:val="it-IT"/>
        </w:rPr>
        <w:t>O</w:t>
      </w:r>
    </w:p>
    <w:p w:rsidR="00F1006A" w:rsidRPr="005914A2" w:rsidRDefault="00F1006A" w:rsidP="005914A2">
      <w:pPr>
        <w:pStyle w:val="Rientrocorpodeltesto"/>
        <w:ind w:left="0"/>
        <w:rPr>
          <w:rFonts w:ascii="Times New Roman" w:hAnsi="Times New Roman"/>
          <w:b w:val="0"/>
          <w:bCs/>
        </w:rPr>
      </w:pPr>
    </w:p>
    <w:p w:rsidR="00F1006A" w:rsidRPr="005914A2" w:rsidRDefault="00F1006A" w:rsidP="00AB686A">
      <w:pPr>
        <w:widowControl w:val="0"/>
        <w:autoSpaceDE w:val="0"/>
        <w:autoSpaceDN w:val="0"/>
        <w:adjustRightInd w:val="0"/>
        <w:spacing w:after="0"/>
        <w:jc w:val="both"/>
        <w:rPr>
          <w:rFonts w:ascii="Times New Roman" w:hAnsi="Times New Roman"/>
          <w:bCs/>
        </w:rPr>
      </w:pPr>
      <w:r w:rsidRPr="005914A2">
        <w:rPr>
          <w:rFonts w:ascii="Times New Roman" w:hAnsi="Times New Roman"/>
          <w:bCs/>
        </w:rPr>
        <w:t>Alla luce delle indicazioni fornite dalla l. n. 190</w:t>
      </w:r>
      <w:r w:rsidR="00B30F69" w:rsidRPr="005914A2">
        <w:rPr>
          <w:rFonts w:ascii="Times New Roman" w:hAnsi="Times New Roman"/>
          <w:bCs/>
        </w:rPr>
        <w:t>/2012</w:t>
      </w:r>
      <w:r w:rsidRPr="005914A2">
        <w:rPr>
          <w:rFonts w:ascii="Times New Roman" w:hAnsi="Times New Roman"/>
          <w:bCs/>
        </w:rPr>
        <w:t xml:space="preserve">, e dalla normativa successiva citata in premessa al presente </w:t>
      </w:r>
      <w:r w:rsidR="009F5C70">
        <w:rPr>
          <w:rFonts w:ascii="Times New Roman" w:hAnsi="Times New Roman"/>
          <w:bCs/>
        </w:rPr>
        <w:t>Piano</w:t>
      </w:r>
      <w:r w:rsidRPr="005914A2">
        <w:rPr>
          <w:rFonts w:ascii="Times New Roman" w:hAnsi="Times New Roman"/>
          <w:bCs/>
        </w:rPr>
        <w:t>, i processi sensibili a rischio corruzione, individuati attraverso l’analisi delle attività dell’Associazione Arena Sferisterio, sono i seguenti:</w:t>
      </w:r>
    </w:p>
    <w:p w:rsidR="0025526A" w:rsidRDefault="0025526A" w:rsidP="005914A2">
      <w:pPr>
        <w:widowControl w:val="0"/>
        <w:autoSpaceDE w:val="0"/>
        <w:autoSpaceDN w:val="0"/>
        <w:adjustRightInd w:val="0"/>
        <w:spacing w:after="0"/>
        <w:jc w:val="both"/>
        <w:rPr>
          <w:rFonts w:ascii="Times New Roman" w:hAnsi="Times New Roman"/>
          <w:bCs/>
        </w:rPr>
      </w:pPr>
    </w:p>
    <w:p w:rsidR="00642A5A" w:rsidRPr="00642A5A" w:rsidRDefault="00642A5A" w:rsidP="00642A5A">
      <w:pPr>
        <w:numPr>
          <w:ilvl w:val="0"/>
          <w:numId w:val="22"/>
        </w:numPr>
        <w:spacing w:before="100" w:beforeAutospacing="1" w:after="0"/>
        <w:jc w:val="both"/>
        <w:rPr>
          <w:rFonts w:ascii="TimesNewRomanPSMT" w:hAnsi="TimesNewRomanPSMT"/>
          <w:color w:val="000000"/>
          <w:lang w:eastAsia="it-IT"/>
        </w:rPr>
      </w:pPr>
      <w:r w:rsidRPr="00642A5A">
        <w:rPr>
          <w:rFonts w:ascii="Times New Roman" w:hAnsi="Times New Roman"/>
          <w:color w:val="000000"/>
          <w:lang w:eastAsia="it-IT"/>
        </w:rPr>
        <w:t>procedure di assunzione del</w:t>
      </w:r>
      <w:r w:rsidR="00E81DAF">
        <w:rPr>
          <w:rFonts w:ascii="Times New Roman" w:hAnsi="Times New Roman"/>
          <w:color w:val="000000"/>
          <w:lang w:eastAsia="it-IT"/>
        </w:rPr>
        <w:t>le</w:t>
      </w:r>
      <w:r w:rsidRPr="00642A5A">
        <w:rPr>
          <w:rFonts w:ascii="Times New Roman" w:hAnsi="Times New Roman"/>
          <w:color w:val="000000"/>
          <w:lang w:eastAsia="it-IT"/>
        </w:rPr>
        <w:t xml:space="preserve"> </w:t>
      </w:r>
      <w:r w:rsidR="00E81DAF">
        <w:rPr>
          <w:rFonts w:ascii="Times New Roman" w:hAnsi="Times New Roman"/>
          <w:color w:val="000000"/>
          <w:lang w:eastAsia="it-IT"/>
        </w:rPr>
        <w:t>risorse umane</w:t>
      </w:r>
      <w:r w:rsidRPr="00642A5A">
        <w:rPr>
          <w:rFonts w:ascii="Times New Roman" w:hAnsi="Times New Roman"/>
          <w:color w:val="000000"/>
          <w:lang w:eastAsia="it-IT"/>
        </w:rPr>
        <w:t>;</w:t>
      </w:r>
    </w:p>
    <w:p w:rsidR="00FE18FC" w:rsidRPr="00642A5A" w:rsidRDefault="00FE18FC" w:rsidP="00FE18FC">
      <w:pPr>
        <w:numPr>
          <w:ilvl w:val="0"/>
          <w:numId w:val="22"/>
        </w:numPr>
        <w:spacing w:before="100" w:beforeAutospacing="1" w:after="0"/>
        <w:jc w:val="both"/>
        <w:rPr>
          <w:rFonts w:ascii="TimesNewRomanPSMT" w:hAnsi="TimesNewRomanPSMT"/>
          <w:color w:val="000000"/>
          <w:lang w:eastAsia="it-IT"/>
        </w:rPr>
      </w:pPr>
      <w:r w:rsidRPr="00642A5A">
        <w:rPr>
          <w:rFonts w:ascii="Times New Roman" w:hAnsi="Times New Roman"/>
          <w:color w:val="000000"/>
          <w:lang w:eastAsia="it-IT"/>
        </w:rPr>
        <w:t>procedure per acquisizione di beni, servizi e forniture;</w:t>
      </w:r>
    </w:p>
    <w:p w:rsidR="00642A5A" w:rsidRPr="00642A5A" w:rsidRDefault="00642A5A" w:rsidP="00642A5A">
      <w:pPr>
        <w:numPr>
          <w:ilvl w:val="0"/>
          <w:numId w:val="22"/>
        </w:numPr>
        <w:spacing w:before="100" w:beforeAutospacing="1" w:after="0"/>
        <w:jc w:val="both"/>
        <w:rPr>
          <w:rFonts w:ascii="TimesNewRomanPSMT" w:hAnsi="TimesNewRomanPSMT"/>
          <w:color w:val="000000"/>
          <w:lang w:eastAsia="it-IT"/>
        </w:rPr>
      </w:pPr>
      <w:r w:rsidRPr="00642A5A">
        <w:rPr>
          <w:rFonts w:ascii="TimesNewRomanPSMT" w:hAnsi="TimesNewRomanPSMT"/>
          <w:color w:val="000000"/>
          <w:lang w:eastAsia="it-IT"/>
        </w:rPr>
        <w:t xml:space="preserve">gestione </w:t>
      </w:r>
      <w:r w:rsidR="00FE18FC">
        <w:rPr>
          <w:rFonts w:ascii="TimesNewRomanPSMT" w:hAnsi="TimesNewRomanPSMT"/>
          <w:color w:val="000000"/>
          <w:lang w:eastAsia="it-IT"/>
        </w:rPr>
        <w:t>finanziaria</w:t>
      </w:r>
    </w:p>
    <w:p w:rsidR="00642A5A" w:rsidRPr="00642A5A" w:rsidRDefault="00642A5A" w:rsidP="00642A5A">
      <w:pPr>
        <w:numPr>
          <w:ilvl w:val="0"/>
          <w:numId w:val="22"/>
        </w:numPr>
        <w:spacing w:before="100" w:beforeAutospacing="1" w:after="0"/>
        <w:jc w:val="both"/>
        <w:rPr>
          <w:rFonts w:ascii="TimesNewRomanPSMT" w:hAnsi="TimesNewRomanPSMT"/>
          <w:color w:val="000000"/>
          <w:lang w:eastAsia="it-IT"/>
        </w:rPr>
      </w:pPr>
      <w:r w:rsidRPr="00642A5A">
        <w:rPr>
          <w:rFonts w:ascii="Times New Roman" w:hAnsi="Times New Roman"/>
          <w:color w:val="000000"/>
          <w:lang w:eastAsia="it-IT"/>
        </w:rPr>
        <w:t>gestione omaggi</w:t>
      </w:r>
      <w:r w:rsidR="00FE18FC">
        <w:rPr>
          <w:rFonts w:ascii="Times New Roman" w:hAnsi="Times New Roman"/>
          <w:color w:val="000000"/>
          <w:lang w:eastAsia="it-IT"/>
        </w:rPr>
        <w:t xml:space="preserve"> e liberalità</w:t>
      </w:r>
      <w:r w:rsidRPr="00642A5A">
        <w:rPr>
          <w:rFonts w:ascii="Times New Roman" w:hAnsi="Times New Roman"/>
          <w:color w:val="000000"/>
          <w:lang w:eastAsia="it-IT"/>
        </w:rPr>
        <w:t>;</w:t>
      </w:r>
    </w:p>
    <w:p w:rsidR="00642A5A" w:rsidRPr="00642A5A" w:rsidRDefault="00642A5A" w:rsidP="00642A5A">
      <w:pPr>
        <w:numPr>
          <w:ilvl w:val="0"/>
          <w:numId w:val="22"/>
        </w:numPr>
        <w:spacing w:before="100" w:beforeAutospacing="1" w:after="0"/>
        <w:jc w:val="both"/>
        <w:rPr>
          <w:rFonts w:ascii="TimesNewRomanPSMT" w:hAnsi="TimesNewRomanPSMT"/>
          <w:color w:val="000000"/>
          <w:lang w:eastAsia="it-IT"/>
        </w:rPr>
      </w:pPr>
      <w:r w:rsidRPr="00642A5A">
        <w:rPr>
          <w:rFonts w:ascii="Times New Roman" w:hAnsi="Times New Roman"/>
          <w:color w:val="000000"/>
          <w:lang w:eastAsia="it-IT"/>
        </w:rPr>
        <w:t>gestione dei rapporti con la pubblica amministrazione, con particolare riferimento gli enti che erogano contributi in favore dell’attività dell’Associazione Arena Sferisterio</w:t>
      </w:r>
    </w:p>
    <w:p w:rsidR="00642A5A" w:rsidRPr="00642A5A" w:rsidRDefault="00642A5A" w:rsidP="00642A5A">
      <w:pPr>
        <w:numPr>
          <w:ilvl w:val="0"/>
          <w:numId w:val="22"/>
        </w:numPr>
        <w:spacing w:before="100" w:beforeAutospacing="1" w:after="0"/>
        <w:jc w:val="both"/>
        <w:rPr>
          <w:rFonts w:ascii="TimesNewRomanPSMT" w:hAnsi="TimesNewRomanPSMT"/>
          <w:color w:val="000000"/>
          <w:lang w:eastAsia="it-IT"/>
        </w:rPr>
      </w:pPr>
      <w:r w:rsidRPr="00642A5A">
        <w:rPr>
          <w:rFonts w:ascii="Times New Roman" w:hAnsi="Times New Roman"/>
          <w:color w:val="000000"/>
          <w:lang w:eastAsia="it-IT"/>
        </w:rPr>
        <w:t>gestione delle controversie legali.</w:t>
      </w:r>
    </w:p>
    <w:p w:rsidR="00321EF1" w:rsidRDefault="00321EF1" w:rsidP="005914A2">
      <w:pPr>
        <w:widowControl w:val="0"/>
        <w:autoSpaceDE w:val="0"/>
        <w:autoSpaceDN w:val="0"/>
        <w:adjustRightInd w:val="0"/>
        <w:spacing w:after="0"/>
        <w:jc w:val="both"/>
        <w:rPr>
          <w:rFonts w:ascii="Times New Roman" w:hAnsi="Times New Roman"/>
          <w:bCs/>
        </w:rPr>
      </w:pPr>
    </w:p>
    <w:p w:rsidR="00321EF1" w:rsidRPr="005914A2" w:rsidRDefault="00321EF1" w:rsidP="005914A2">
      <w:pPr>
        <w:widowControl w:val="0"/>
        <w:autoSpaceDE w:val="0"/>
        <w:autoSpaceDN w:val="0"/>
        <w:adjustRightInd w:val="0"/>
        <w:spacing w:after="0"/>
        <w:jc w:val="both"/>
        <w:rPr>
          <w:rFonts w:ascii="Times New Roman" w:hAnsi="Times New Roman"/>
          <w:bCs/>
        </w:rPr>
      </w:pPr>
    </w:p>
    <w:p w:rsidR="0025526A" w:rsidRPr="005914A2" w:rsidRDefault="0025526A" w:rsidP="00AB686A">
      <w:pPr>
        <w:widowControl w:val="0"/>
        <w:autoSpaceDE w:val="0"/>
        <w:autoSpaceDN w:val="0"/>
        <w:adjustRightInd w:val="0"/>
        <w:spacing w:after="0"/>
        <w:jc w:val="both"/>
        <w:rPr>
          <w:rFonts w:ascii="Times New Roman" w:hAnsi="Times New Roman"/>
          <w:bCs/>
        </w:rPr>
      </w:pPr>
      <w:r w:rsidRPr="005914A2">
        <w:rPr>
          <w:rFonts w:ascii="Times New Roman" w:hAnsi="Times New Roman"/>
          <w:bCs/>
        </w:rPr>
        <w:t>Nell’allegato “Quantificazione de</w:t>
      </w:r>
      <w:r w:rsidR="00C63AA2" w:rsidRPr="005914A2">
        <w:rPr>
          <w:rFonts w:ascii="Times New Roman" w:hAnsi="Times New Roman"/>
          <w:bCs/>
        </w:rPr>
        <w:t xml:space="preserve">l Rischio” </w:t>
      </w:r>
      <w:r w:rsidRPr="005914A2">
        <w:rPr>
          <w:rFonts w:ascii="Times New Roman" w:hAnsi="Times New Roman"/>
          <w:bCs/>
        </w:rPr>
        <w:t>sono riportati i parametri di rischio di ciascun processo.</w:t>
      </w:r>
      <w:r w:rsidR="00AB686A">
        <w:rPr>
          <w:rFonts w:ascii="Times New Roman" w:hAnsi="Times New Roman"/>
          <w:bCs/>
        </w:rPr>
        <w:t xml:space="preserve"> </w:t>
      </w:r>
      <w:r w:rsidRPr="005914A2">
        <w:rPr>
          <w:rFonts w:ascii="Times New Roman" w:hAnsi="Times New Roman"/>
          <w:bCs/>
        </w:rPr>
        <w:t>L’analisi effettuata e descritta nell’allegato</w:t>
      </w:r>
      <w:r w:rsidR="00AB686A">
        <w:rPr>
          <w:rFonts w:ascii="Times New Roman" w:hAnsi="Times New Roman"/>
          <w:bCs/>
        </w:rPr>
        <w:t>,</w:t>
      </w:r>
      <w:r w:rsidRPr="005914A2">
        <w:rPr>
          <w:rFonts w:ascii="Times New Roman" w:hAnsi="Times New Roman"/>
          <w:bCs/>
        </w:rPr>
        <w:t xml:space="preserve"> evidenzia per ciascun processo rischi mediamente bassi.</w:t>
      </w:r>
    </w:p>
    <w:p w:rsidR="00AB686A" w:rsidRDefault="00AB686A" w:rsidP="00AB686A">
      <w:pPr>
        <w:widowControl w:val="0"/>
        <w:autoSpaceDE w:val="0"/>
        <w:autoSpaceDN w:val="0"/>
        <w:adjustRightInd w:val="0"/>
        <w:spacing w:after="0"/>
        <w:jc w:val="both"/>
        <w:rPr>
          <w:rFonts w:ascii="Times New Roman" w:hAnsi="Times New Roman"/>
          <w:bCs/>
        </w:rPr>
      </w:pPr>
    </w:p>
    <w:p w:rsidR="00AB686A" w:rsidRDefault="00AB686A" w:rsidP="00AB686A">
      <w:pPr>
        <w:widowControl w:val="0"/>
        <w:autoSpaceDE w:val="0"/>
        <w:autoSpaceDN w:val="0"/>
        <w:adjustRightInd w:val="0"/>
        <w:spacing w:after="0"/>
        <w:jc w:val="both"/>
        <w:rPr>
          <w:rFonts w:ascii="Times New Roman" w:hAnsi="Times New Roman"/>
          <w:bCs/>
        </w:rPr>
      </w:pPr>
    </w:p>
    <w:p w:rsidR="00F1006A" w:rsidRPr="005914A2" w:rsidRDefault="00F1006A" w:rsidP="00AB686A">
      <w:pPr>
        <w:widowControl w:val="0"/>
        <w:autoSpaceDE w:val="0"/>
        <w:autoSpaceDN w:val="0"/>
        <w:adjustRightInd w:val="0"/>
        <w:spacing w:after="0"/>
        <w:jc w:val="both"/>
        <w:rPr>
          <w:rFonts w:ascii="Times New Roman" w:hAnsi="Times New Roman"/>
          <w:bCs/>
        </w:rPr>
      </w:pPr>
      <w:r w:rsidRPr="005914A2">
        <w:rPr>
          <w:rFonts w:ascii="Times New Roman" w:hAnsi="Times New Roman"/>
          <w:bCs/>
        </w:rPr>
        <w:t xml:space="preserve">L’Associazione Arena Sferisterio adotta con decorrenza immediata alcune misure di prevenzione del rischio corruzione, come precisate nel prosieguo del </w:t>
      </w:r>
      <w:r w:rsidR="009F5C70">
        <w:rPr>
          <w:rFonts w:ascii="Times New Roman" w:hAnsi="Times New Roman"/>
          <w:bCs/>
        </w:rPr>
        <w:t>Piano</w:t>
      </w:r>
      <w:r w:rsidRPr="005914A2">
        <w:rPr>
          <w:rFonts w:ascii="Times New Roman" w:hAnsi="Times New Roman"/>
          <w:bCs/>
        </w:rPr>
        <w:t>.</w:t>
      </w:r>
    </w:p>
    <w:p w:rsidR="002212A2" w:rsidRDefault="002212A2" w:rsidP="005914A2">
      <w:pPr>
        <w:widowControl w:val="0"/>
        <w:autoSpaceDE w:val="0"/>
        <w:autoSpaceDN w:val="0"/>
        <w:adjustRightInd w:val="0"/>
        <w:spacing w:after="0"/>
        <w:jc w:val="both"/>
        <w:rPr>
          <w:rFonts w:ascii="Times New Roman" w:hAnsi="Times New Roman"/>
          <w:b/>
        </w:rPr>
      </w:pPr>
    </w:p>
    <w:p w:rsidR="00C844FB" w:rsidRPr="004934DE" w:rsidRDefault="00C844FB" w:rsidP="00C844FB">
      <w:pPr>
        <w:widowControl w:val="0"/>
        <w:autoSpaceDE w:val="0"/>
        <w:autoSpaceDN w:val="0"/>
        <w:adjustRightInd w:val="0"/>
        <w:spacing w:after="0"/>
        <w:jc w:val="both"/>
        <w:rPr>
          <w:rFonts w:ascii="Times New Roman" w:hAnsi="Times New Roman"/>
          <w:b/>
          <w:color w:val="C00000"/>
        </w:rPr>
      </w:pPr>
      <w:r w:rsidRPr="004934DE">
        <w:rPr>
          <w:rFonts w:ascii="Times New Roman" w:hAnsi="Times New Roman"/>
          <w:b/>
          <w:color w:val="C00000"/>
        </w:rPr>
        <w:t>8.1 Analisi e protocolli di comportamento e controllo – trattazione per funzione aziendale</w:t>
      </w:r>
    </w:p>
    <w:p w:rsidR="00C844FB" w:rsidRPr="00C844FB" w:rsidRDefault="00C844FB" w:rsidP="00C844FB">
      <w:pPr>
        <w:widowControl w:val="0"/>
        <w:autoSpaceDE w:val="0"/>
        <w:autoSpaceDN w:val="0"/>
        <w:adjustRightInd w:val="0"/>
        <w:spacing w:after="0"/>
        <w:jc w:val="both"/>
        <w:rPr>
          <w:rFonts w:ascii="Times New Roman" w:hAnsi="Times New Roman"/>
          <w:b/>
        </w:rPr>
      </w:pP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L’indagine condotta per funzione Aziendale ha fatto maturare la convinzione che lo schema più efficace per la rappresentazione del rischio di commettere reato fosse quello per Funzione Aziendale e per singolo processo / attività della funzione piuttosto che quello canonico per tipologia di reato. Alla luce di questa premessa verrà dedicato un paragrafo per ogni funzione Aziendale all’interno del quale è rappresentato un corredo informativo che contiene oltre ad una breve descrizione della funzione anche:</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 il macro processo (area attività) </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 procedura inerente </w:t>
      </w:r>
      <w:proofErr w:type="gramStart"/>
      <w:r w:rsidRPr="00C844FB">
        <w:rPr>
          <w:rFonts w:ascii="Times New Roman" w:hAnsi="Times New Roman"/>
        </w:rPr>
        <w:t>l'attività</w:t>
      </w:r>
      <w:proofErr w:type="gramEnd"/>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la valutazione del rischio “associato “</w:t>
      </w:r>
    </w:p>
    <w:p w:rsid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 trattamento del rischio </w:t>
      </w:r>
      <w:r>
        <w:rPr>
          <w:rFonts w:ascii="Times New Roman" w:hAnsi="Times New Roman"/>
        </w:rPr>
        <w:t>già adottato con punteggio di abbattimento del rischio</w:t>
      </w:r>
    </w:p>
    <w:p w:rsidR="00C844FB" w:rsidRPr="00C844FB" w:rsidRDefault="00C844FB" w:rsidP="00C844FB">
      <w:pPr>
        <w:widowControl w:val="0"/>
        <w:autoSpaceDE w:val="0"/>
        <w:autoSpaceDN w:val="0"/>
        <w:adjustRightInd w:val="0"/>
        <w:spacing w:after="0"/>
        <w:jc w:val="both"/>
        <w:rPr>
          <w:rFonts w:ascii="Times New Roman" w:hAnsi="Times New Roman"/>
        </w:rPr>
      </w:pPr>
      <w:r>
        <w:rPr>
          <w:rFonts w:ascii="Times New Roman" w:hAnsi="Times New Roman"/>
        </w:rPr>
        <w:t xml:space="preserve">- protocolli futuri di abbattimento e </w:t>
      </w:r>
      <w:r w:rsidRPr="00C844FB">
        <w:rPr>
          <w:rFonts w:ascii="Times New Roman" w:hAnsi="Times New Roman"/>
        </w:rPr>
        <w:t>tempi di attuazione</w:t>
      </w:r>
      <w:r>
        <w:rPr>
          <w:rFonts w:ascii="Times New Roman" w:hAnsi="Times New Roman"/>
        </w:rPr>
        <w:t xml:space="preserve"> </w:t>
      </w:r>
    </w:p>
    <w:p w:rsidR="00C844FB" w:rsidRDefault="00C844FB" w:rsidP="00C844FB">
      <w:pPr>
        <w:widowControl w:val="0"/>
        <w:autoSpaceDE w:val="0"/>
        <w:autoSpaceDN w:val="0"/>
        <w:adjustRightInd w:val="0"/>
        <w:spacing w:after="0"/>
        <w:jc w:val="both"/>
        <w:rPr>
          <w:rFonts w:ascii="Times New Roman" w:hAnsi="Times New Roman"/>
          <w:b/>
        </w:rPr>
      </w:pPr>
    </w:p>
    <w:p w:rsidR="00425761" w:rsidRPr="004934DE" w:rsidRDefault="00425761" w:rsidP="00C844FB">
      <w:pPr>
        <w:widowControl w:val="0"/>
        <w:autoSpaceDE w:val="0"/>
        <w:autoSpaceDN w:val="0"/>
        <w:adjustRightInd w:val="0"/>
        <w:spacing w:after="0"/>
        <w:jc w:val="both"/>
        <w:rPr>
          <w:rFonts w:ascii="Times New Roman" w:hAnsi="Times New Roman"/>
          <w:b/>
          <w:color w:val="C00000"/>
        </w:rPr>
      </w:pPr>
      <w:r w:rsidRPr="004934DE">
        <w:rPr>
          <w:rFonts w:ascii="Times New Roman" w:hAnsi="Times New Roman"/>
          <w:b/>
          <w:color w:val="C00000"/>
        </w:rPr>
        <w:t>8.2 Metodologia di valutazione del rischio</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La metodologia utilizzata per l’analisi dei rischi di corruzione ai fini della stesura del piano triennale anticorruzione, sono state riprese le ultime linee di indirizzo dettate dall'ANAC e dallo stesso utilizzate per la predisposizione del proprio piano. </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Come evidenziato nell'Aggiornamento 2015 al PNA, l’applicazione meccanica della metodologia suggerita dall’Allegato 5 del PNA del 2013 ha dato, in molti casi, risultati inadeguati, portando ad una sostanziale sottovalutazione del rischio. Pertanto, si è voluto scongiurare le</w:t>
      </w:r>
      <w:r w:rsidR="00596D9B">
        <w:rPr>
          <w:rFonts w:ascii="Times New Roman" w:hAnsi="Times New Roman"/>
        </w:rPr>
        <w:t xml:space="preserve"> </w:t>
      </w:r>
      <w:proofErr w:type="spellStart"/>
      <w:r w:rsidRPr="00C844FB">
        <w:rPr>
          <w:rFonts w:ascii="Times New Roman" w:hAnsi="Times New Roman"/>
        </w:rPr>
        <w:t>criticita</w:t>
      </w:r>
      <w:proofErr w:type="spellEnd"/>
      <w:r w:rsidRPr="00C844FB">
        <w:rPr>
          <w:rFonts w:ascii="Times New Roman" w:hAnsi="Times New Roman"/>
        </w:rPr>
        <w:t>̀</w:t>
      </w:r>
      <w:r w:rsidR="00596D9B">
        <w:rPr>
          <w:rFonts w:ascii="Times New Roman" w:hAnsi="Times New Roman"/>
        </w:rPr>
        <w:t xml:space="preserve"> </w:t>
      </w:r>
      <w:r w:rsidRPr="00C844FB">
        <w:rPr>
          <w:rFonts w:ascii="Times New Roman" w:hAnsi="Times New Roman"/>
        </w:rPr>
        <w:t>sopra evidenziate, basandosi su un principio di prudenza e privilegiando un sistema di misurazione qualitativo, piuttosto che quantitativo, pur tenendo presenti le indicazioni dettate nel predetto Allegato 5.</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Tale approccio ha posto il responsabile nelle condizioni di dover acquisire un’adeguata consapevolezza della minaccia di corruzione e dei relativi impatti che questa </w:t>
      </w:r>
      <w:proofErr w:type="spellStart"/>
      <w:r w:rsidRPr="00C844FB">
        <w:rPr>
          <w:rFonts w:ascii="Times New Roman" w:hAnsi="Times New Roman"/>
        </w:rPr>
        <w:t>puo</w:t>
      </w:r>
      <w:proofErr w:type="spellEnd"/>
      <w:r w:rsidRPr="00C844FB">
        <w:rPr>
          <w:rFonts w:ascii="Times New Roman" w:hAnsi="Times New Roman"/>
        </w:rPr>
        <w:t>̀</w:t>
      </w:r>
      <w:r w:rsidR="00596D9B">
        <w:rPr>
          <w:rFonts w:ascii="Times New Roman" w:hAnsi="Times New Roman"/>
        </w:rPr>
        <w:t xml:space="preserve"> </w:t>
      </w:r>
      <w:r w:rsidRPr="00C844FB">
        <w:rPr>
          <w:rFonts w:ascii="Times New Roman" w:hAnsi="Times New Roman"/>
        </w:rPr>
        <w:t xml:space="preserve">avere sull’amministrazione, e di conseguenza, sugli stakeholders (cittadini, utenti, operatori economici, sistema Paese nel suo complesso). </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lastRenderedPageBreak/>
        <w:t>Il valore del rischio di un evento di corruzione è stato calcolato rilevando:</w:t>
      </w:r>
    </w:p>
    <w:p w:rsidR="004934DE"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1) </w:t>
      </w:r>
      <w:r w:rsidRPr="004934DE">
        <w:rPr>
          <w:rFonts w:ascii="Times New Roman" w:hAnsi="Times New Roman"/>
          <w:b/>
        </w:rPr>
        <w:t>LA PROBABILITÀ</w:t>
      </w:r>
      <w:r w:rsidRPr="00C844FB">
        <w:rPr>
          <w:rFonts w:ascii="Times New Roman" w:hAnsi="Times New Roman"/>
        </w:rPr>
        <w:t xml:space="preserve"> che si verifichi uno specifico evento di corruzione, raccogliendo tutti gli elementi informativi sia di natura oggettiva (ad esempio, eventi di corruzione specifici </w:t>
      </w:r>
      <w:proofErr w:type="spellStart"/>
      <w:r w:rsidRPr="00C844FB">
        <w:rPr>
          <w:rFonts w:ascii="Times New Roman" w:hAnsi="Times New Roman"/>
        </w:rPr>
        <w:t>gia</w:t>
      </w:r>
      <w:proofErr w:type="spellEnd"/>
      <w:r w:rsidRPr="00C844FB">
        <w:rPr>
          <w:rFonts w:ascii="Times New Roman" w:hAnsi="Times New Roman"/>
        </w:rPr>
        <w:t xml:space="preserve">̀ occorsi in passato, segnalazioni pervenute all’amministrazione, notizie di stampa), che di natura soggettiva, tenendo conto del contesto ambientale, delle potenziali motivazioni dei soggetti che potrebbero attuare azioni corruttive, </w:t>
      </w:r>
      <w:proofErr w:type="spellStart"/>
      <w:r w:rsidRPr="00C844FB">
        <w:rPr>
          <w:rFonts w:ascii="Times New Roman" w:hAnsi="Times New Roman"/>
        </w:rPr>
        <w:t>nonche</w:t>
      </w:r>
      <w:proofErr w:type="spellEnd"/>
      <w:r w:rsidRPr="00C844FB">
        <w:rPr>
          <w:rFonts w:ascii="Times New Roman" w:hAnsi="Times New Roman"/>
        </w:rPr>
        <w:t xml:space="preserve">́ degli strumenti in loro possesso; tale valutazione deve essere eseguita dal responsabile al meglio delle sue </w:t>
      </w:r>
      <w:proofErr w:type="spellStart"/>
      <w:r w:rsidRPr="00C844FB">
        <w:rPr>
          <w:rFonts w:ascii="Times New Roman" w:hAnsi="Times New Roman"/>
        </w:rPr>
        <w:t>possibilita</w:t>
      </w:r>
      <w:proofErr w:type="spellEnd"/>
      <w:r w:rsidRPr="00C844FB">
        <w:rPr>
          <w:rFonts w:ascii="Times New Roman" w:hAnsi="Times New Roman"/>
        </w:rPr>
        <w:t xml:space="preserve">̀ di raccolta di informazioni ed operando una conseguente, attenta valutazione di sintesi al fine di rappresentare la </w:t>
      </w:r>
      <w:proofErr w:type="spellStart"/>
      <w:r w:rsidRPr="00C844FB">
        <w:rPr>
          <w:rFonts w:ascii="Times New Roman" w:hAnsi="Times New Roman"/>
        </w:rPr>
        <w:t>probabilita</w:t>
      </w:r>
      <w:proofErr w:type="spellEnd"/>
      <w:r w:rsidRPr="00C844FB">
        <w:rPr>
          <w:rFonts w:ascii="Times New Roman" w:hAnsi="Times New Roman"/>
        </w:rPr>
        <w:t>̀ di accadimento dell’evento attraverso una scala crescente su 5 valori: bassa</w:t>
      </w:r>
      <w:r w:rsidR="004934DE">
        <w:rPr>
          <w:rFonts w:ascii="Times New Roman" w:hAnsi="Times New Roman"/>
        </w:rPr>
        <w:t xml:space="preserve">, media/bassa, media, media/alta, </w:t>
      </w:r>
      <w:r w:rsidRPr="00C844FB">
        <w:rPr>
          <w:rFonts w:ascii="Times New Roman" w:hAnsi="Times New Roman"/>
        </w:rPr>
        <w:t>alta</w:t>
      </w:r>
      <w:r w:rsidR="004934DE">
        <w:rPr>
          <w:rFonts w:ascii="Times New Roman" w:hAnsi="Times New Roman"/>
        </w:rPr>
        <w:t>;</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2) </w:t>
      </w:r>
      <w:r w:rsidRPr="004934DE">
        <w:rPr>
          <w:rFonts w:ascii="Times New Roman" w:hAnsi="Times New Roman"/>
          <w:b/>
        </w:rPr>
        <w:t>L’IMPATTO</w:t>
      </w:r>
      <w:r w:rsidRPr="00C844FB">
        <w:rPr>
          <w:rFonts w:ascii="Times New Roman" w:hAnsi="Times New Roman"/>
        </w:rPr>
        <w:t xml:space="preserve"> che, nel caso in cui l’evento di corruzione si presentasse, viene valutato calcolando le conseguenze:</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a) sull’amministrazione in termini di </w:t>
      </w:r>
      <w:proofErr w:type="spellStart"/>
      <w:r w:rsidRPr="00C844FB">
        <w:rPr>
          <w:rFonts w:ascii="Times New Roman" w:hAnsi="Times New Roman"/>
        </w:rPr>
        <w:t>qualita</w:t>
      </w:r>
      <w:proofErr w:type="spellEnd"/>
      <w:r w:rsidRPr="00C844FB">
        <w:rPr>
          <w:rFonts w:ascii="Times New Roman" w:hAnsi="Times New Roman"/>
        </w:rPr>
        <w:t xml:space="preserve">̀ e </w:t>
      </w:r>
      <w:proofErr w:type="spellStart"/>
      <w:r w:rsidRPr="00C844FB">
        <w:rPr>
          <w:rFonts w:ascii="Times New Roman" w:hAnsi="Times New Roman"/>
        </w:rPr>
        <w:t>continuita</w:t>
      </w:r>
      <w:proofErr w:type="spellEnd"/>
      <w:r w:rsidRPr="00C844FB">
        <w:rPr>
          <w:rFonts w:ascii="Times New Roman" w:hAnsi="Times New Roman"/>
        </w:rPr>
        <w:t xml:space="preserve">̀ dell’azione amministrativa, impatto economico, conseguenze legali, reputazione e </w:t>
      </w:r>
      <w:proofErr w:type="spellStart"/>
      <w:r w:rsidRPr="00C844FB">
        <w:rPr>
          <w:rFonts w:ascii="Times New Roman" w:hAnsi="Times New Roman"/>
        </w:rPr>
        <w:t>credibilita</w:t>
      </w:r>
      <w:proofErr w:type="spellEnd"/>
      <w:r w:rsidRPr="00C844FB">
        <w:rPr>
          <w:rFonts w:ascii="Times New Roman" w:hAnsi="Times New Roman"/>
        </w:rPr>
        <w:t>̀ istituzionale, etc.;</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b) sugli stakeholders (cittadini, utenti, imprese, mercato, sistema Paese), a seguito del degrado del servizio reso a causa del verificarsi dell’evento di corruzione.</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Anche l’impatto viene calcolato su di una scala crescente su 5 valori, al pari della </w:t>
      </w:r>
      <w:proofErr w:type="spellStart"/>
      <w:r w:rsidRPr="00C844FB">
        <w:rPr>
          <w:rFonts w:ascii="Times New Roman" w:hAnsi="Times New Roman"/>
        </w:rPr>
        <w:t>probabilita</w:t>
      </w:r>
      <w:proofErr w:type="spellEnd"/>
      <w:r w:rsidRPr="00C844FB">
        <w:rPr>
          <w:rFonts w:ascii="Times New Roman" w:hAnsi="Times New Roman"/>
        </w:rPr>
        <w:t>̀ (molto basso, basso, medio, alto, altissimo).</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Il rischio per ciascuna tipologia di evento corruttivo (E) è stato quindi calcolato come prodotto della </w:t>
      </w:r>
      <w:proofErr w:type="spellStart"/>
      <w:r w:rsidRPr="00C844FB">
        <w:rPr>
          <w:rFonts w:ascii="Times New Roman" w:hAnsi="Times New Roman"/>
        </w:rPr>
        <w:t>probabilita</w:t>
      </w:r>
      <w:proofErr w:type="spellEnd"/>
      <w:r w:rsidRPr="00C844FB">
        <w:rPr>
          <w:rFonts w:ascii="Times New Roman" w:hAnsi="Times New Roman"/>
        </w:rPr>
        <w:t>̀ dell’evento per l’</w:t>
      </w:r>
      <w:proofErr w:type="spellStart"/>
      <w:r w:rsidRPr="00C844FB">
        <w:rPr>
          <w:rFonts w:ascii="Times New Roman" w:hAnsi="Times New Roman"/>
        </w:rPr>
        <w:t>intensita</w:t>
      </w:r>
      <w:proofErr w:type="spellEnd"/>
      <w:r w:rsidRPr="00C844FB">
        <w:rPr>
          <w:rFonts w:ascii="Times New Roman" w:hAnsi="Times New Roman"/>
        </w:rPr>
        <w:t xml:space="preserve">̀ del relativo impatto: Rischio (E) = </w:t>
      </w:r>
      <w:proofErr w:type="spellStart"/>
      <w:r w:rsidRPr="00C844FB">
        <w:rPr>
          <w:rFonts w:ascii="Times New Roman" w:hAnsi="Times New Roman"/>
        </w:rPr>
        <w:t>Probabilita</w:t>
      </w:r>
      <w:proofErr w:type="spellEnd"/>
      <w:r w:rsidRPr="00C844FB">
        <w:rPr>
          <w:rFonts w:ascii="Times New Roman" w:hAnsi="Times New Roman"/>
        </w:rPr>
        <w:t>̀(E) x Impatto(E).</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I criteri adottati per la </w:t>
      </w:r>
      <w:proofErr w:type="gramStart"/>
      <w:r w:rsidRPr="00C844FB">
        <w:rPr>
          <w:rFonts w:ascii="Times New Roman" w:hAnsi="Times New Roman"/>
        </w:rPr>
        <w:t>valutazione  sono</w:t>
      </w:r>
      <w:proofErr w:type="gramEnd"/>
      <w:r w:rsidRPr="00C844FB">
        <w:rPr>
          <w:rFonts w:ascii="Times New Roman" w:hAnsi="Times New Roman"/>
        </w:rPr>
        <w:t>:</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-Presenza/assenza di norme interne che regolamentano il processo (organigramma, procedure, poteri, deleghe…);</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-Numero persone coinvolte in un’attività e segregazione dei compiti;</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-Volume delle operazioni e valore/peso legato alla singola operazione rispetto a quanto svolto dall’azienda;</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-Tracciabilità delle operazioni e presenza di </w:t>
      </w:r>
      <w:proofErr w:type="gramStart"/>
      <w:r w:rsidRPr="00C844FB">
        <w:rPr>
          <w:rFonts w:ascii="Times New Roman" w:hAnsi="Times New Roman"/>
        </w:rPr>
        <w:t>registrazioni  oggettive</w:t>
      </w:r>
      <w:proofErr w:type="gramEnd"/>
      <w:r w:rsidRPr="00C844FB">
        <w:rPr>
          <w:rFonts w:ascii="Times New Roman" w:hAnsi="Times New Roman"/>
        </w:rPr>
        <w:t>;</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-Storia aziendale.</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 xml:space="preserve">Di seguito si rappresenta la matrice generale di calcolo del rischio basato su 5 valori ritenendo che la tipologia con tali valori sia la più adatta da applicare. </w:t>
      </w:r>
    </w:p>
    <w:p w:rsidR="00C844FB" w:rsidRPr="00C844FB" w:rsidRDefault="00C844FB" w:rsidP="00C844FB">
      <w:pPr>
        <w:widowControl w:val="0"/>
        <w:autoSpaceDE w:val="0"/>
        <w:autoSpaceDN w:val="0"/>
        <w:adjustRightInd w:val="0"/>
        <w:spacing w:after="0"/>
        <w:jc w:val="both"/>
        <w:rPr>
          <w:rFonts w:ascii="Times New Roman" w:hAnsi="Times New Roman"/>
        </w:rPr>
      </w:pPr>
      <w:r w:rsidRPr="00C844FB">
        <w:rPr>
          <w:rFonts w:ascii="Times New Roman" w:hAnsi="Times New Roman"/>
        </w:rPr>
        <w:t>Ad ogni valutazione è stata associato un punteggio da 1 a 5 dove 1 equivale a basso e 5 ad alto.</w:t>
      </w:r>
    </w:p>
    <w:p w:rsidR="00C844FB" w:rsidRPr="004934DE" w:rsidRDefault="00C844FB" w:rsidP="00C844FB">
      <w:pPr>
        <w:widowControl w:val="0"/>
        <w:autoSpaceDE w:val="0"/>
        <w:autoSpaceDN w:val="0"/>
        <w:adjustRightInd w:val="0"/>
        <w:spacing w:after="0"/>
        <w:jc w:val="both"/>
        <w:rPr>
          <w:rFonts w:ascii="Times New Roman" w:hAnsi="Times New Roman"/>
          <w:b/>
          <w:color w:val="002060"/>
        </w:rPr>
      </w:pP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PROB</w:t>
      </w:r>
      <w:r w:rsidR="00097B25" w:rsidRPr="004934DE">
        <w:rPr>
          <w:rFonts w:ascii="Times New Roman" w:hAnsi="Times New Roman"/>
          <w:color w:val="002060"/>
          <w:sz w:val="18"/>
          <w:szCs w:val="18"/>
        </w:rPr>
        <w:t>A</w:t>
      </w:r>
      <w:r w:rsidR="00CD51D7" w:rsidRPr="004934DE">
        <w:rPr>
          <w:rFonts w:ascii="Times New Roman" w:hAnsi="Times New Roman"/>
          <w:color w:val="002060"/>
          <w:sz w:val="18"/>
          <w:szCs w:val="18"/>
        </w:rPr>
        <w:t>B</w:t>
      </w:r>
      <w:r w:rsidRPr="004934DE">
        <w:rPr>
          <w:rFonts w:ascii="Times New Roman" w:hAnsi="Times New Roman"/>
          <w:color w:val="002060"/>
          <w:sz w:val="18"/>
          <w:szCs w:val="18"/>
        </w:rPr>
        <w:t xml:space="preserve">ILITA </w:t>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00CD51D7" w:rsidRPr="004934DE">
        <w:rPr>
          <w:rFonts w:ascii="Times New Roman" w:hAnsi="Times New Roman"/>
          <w:color w:val="002060"/>
          <w:sz w:val="18"/>
          <w:szCs w:val="18"/>
        </w:rPr>
        <w:tab/>
      </w:r>
      <w:r w:rsidRPr="004934DE">
        <w:rPr>
          <w:rFonts w:ascii="Times New Roman" w:hAnsi="Times New Roman"/>
          <w:color w:val="002060"/>
          <w:sz w:val="18"/>
          <w:szCs w:val="18"/>
        </w:rPr>
        <w:t>1</w:t>
      </w:r>
      <w:r w:rsidRPr="004934DE">
        <w:rPr>
          <w:rFonts w:ascii="Times New Roman" w:hAnsi="Times New Roman"/>
          <w:color w:val="002060"/>
          <w:sz w:val="18"/>
          <w:szCs w:val="18"/>
        </w:rPr>
        <w:tab/>
        <w:t>2</w:t>
      </w:r>
      <w:r w:rsidRPr="004934DE">
        <w:rPr>
          <w:rFonts w:ascii="Times New Roman" w:hAnsi="Times New Roman"/>
          <w:color w:val="002060"/>
          <w:sz w:val="18"/>
          <w:szCs w:val="18"/>
        </w:rPr>
        <w:tab/>
        <w:t>3</w:t>
      </w:r>
      <w:r w:rsidRPr="004934DE">
        <w:rPr>
          <w:rFonts w:ascii="Times New Roman" w:hAnsi="Times New Roman"/>
          <w:color w:val="002060"/>
          <w:sz w:val="18"/>
          <w:szCs w:val="18"/>
        </w:rPr>
        <w:tab/>
        <w:t>4</w:t>
      </w:r>
      <w:r w:rsidRPr="004934DE">
        <w:rPr>
          <w:rFonts w:ascii="Times New Roman" w:hAnsi="Times New Roman"/>
          <w:color w:val="002060"/>
          <w:sz w:val="18"/>
          <w:szCs w:val="18"/>
        </w:rPr>
        <w:tab/>
        <w:t>5</w:t>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IMPATTO</w:t>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t>1</w:t>
      </w:r>
      <w:r w:rsidRPr="004934DE">
        <w:rPr>
          <w:rFonts w:ascii="Times New Roman" w:hAnsi="Times New Roman"/>
          <w:color w:val="002060"/>
          <w:sz w:val="18"/>
          <w:szCs w:val="18"/>
        </w:rPr>
        <w:tab/>
        <w:t>2</w:t>
      </w:r>
      <w:r w:rsidRPr="004934DE">
        <w:rPr>
          <w:rFonts w:ascii="Times New Roman" w:hAnsi="Times New Roman"/>
          <w:color w:val="002060"/>
          <w:sz w:val="18"/>
          <w:szCs w:val="18"/>
        </w:rPr>
        <w:tab/>
        <w:t>3</w:t>
      </w:r>
      <w:r w:rsidRPr="004934DE">
        <w:rPr>
          <w:rFonts w:ascii="Times New Roman" w:hAnsi="Times New Roman"/>
          <w:color w:val="002060"/>
          <w:sz w:val="18"/>
          <w:szCs w:val="18"/>
        </w:rPr>
        <w:tab/>
        <w:t>4</w:t>
      </w:r>
      <w:r w:rsidRPr="004934DE">
        <w:rPr>
          <w:rFonts w:ascii="Times New Roman" w:hAnsi="Times New Roman"/>
          <w:color w:val="002060"/>
          <w:sz w:val="18"/>
          <w:szCs w:val="18"/>
        </w:rPr>
        <w:tab/>
        <w:t>5</w:t>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proofErr w:type="spellStart"/>
      <w:r w:rsidRPr="004934DE">
        <w:rPr>
          <w:rFonts w:ascii="Times New Roman" w:hAnsi="Times New Roman"/>
          <w:color w:val="002060"/>
          <w:sz w:val="18"/>
          <w:szCs w:val="18"/>
        </w:rPr>
        <w:t>Prob</w:t>
      </w:r>
      <w:proofErr w:type="spellEnd"/>
      <w:r w:rsidRPr="004934DE">
        <w:rPr>
          <w:rFonts w:ascii="Times New Roman" w:hAnsi="Times New Roman"/>
          <w:color w:val="002060"/>
          <w:sz w:val="18"/>
          <w:szCs w:val="18"/>
        </w:rPr>
        <w:t xml:space="preserve"> X </w:t>
      </w:r>
      <w:proofErr w:type="spellStart"/>
      <w:r w:rsidRPr="004934DE">
        <w:rPr>
          <w:rFonts w:ascii="Times New Roman" w:hAnsi="Times New Roman"/>
          <w:color w:val="002060"/>
          <w:sz w:val="18"/>
          <w:szCs w:val="18"/>
        </w:rPr>
        <w:t>Imp</w:t>
      </w:r>
      <w:proofErr w:type="spellEnd"/>
      <w:r w:rsidRPr="004934DE">
        <w:rPr>
          <w:rFonts w:ascii="Times New Roman" w:hAnsi="Times New Roman"/>
          <w:color w:val="002060"/>
          <w:sz w:val="18"/>
          <w:szCs w:val="18"/>
        </w:rPr>
        <w:t xml:space="preserve"> </w:t>
      </w:r>
      <w:r w:rsidRPr="004934DE">
        <w:rPr>
          <w:rFonts w:ascii="Times New Roman" w:hAnsi="Times New Roman"/>
          <w:color w:val="002060"/>
          <w:sz w:val="18"/>
          <w:szCs w:val="18"/>
        </w:rPr>
        <w:tab/>
      </w:r>
      <w:r w:rsidR="00097B25" w:rsidRPr="004934DE">
        <w:rPr>
          <w:rFonts w:ascii="Times New Roman" w:hAnsi="Times New Roman"/>
          <w:color w:val="002060"/>
          <w:sz w:val="18"/>
          <w:szCs w:val="18"/>
        </w:rPr>
        <w:tab/>
      </w:r>
    </w:p>
    <w:p w:rsidR="00CD51D7" w:rsidRPr="004934DE" w:rsidRDefault="00CD51D7"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MINORE A 5</w:t>
      </w:r>
      <w:r w:rsidRPr="004934DE">
        <w:rPr>
          <w:rFonts w:ascii="Times New Roman" w:hAnsi="Times New Roman"/>
          <w:color w:val="002060"/>
          <w:sz w:val="18"/>
          <w:szCs w:val="18"/>
        </w:rPr>
        <w:tab/>
      </w:r>
      <w:r w:rsidRPr="004934DE">
        <w:rPr>
          <w:rFonts w:ascii="Times New Roman" w:hAnsi="Times New Roman"/>
          <w:color w:val="002060"/>
          <w:sz w:val="18"/>
          <w:szCs w:val="18"/>
        </w:rPr>
        <w:tab/>
      </w:r>
      <w:r w:rsidR="00097B25" w:rsidRPr="004934DE">
        <w:rPr>
          <w:rFonts w:ascii="Times New Roman" w:hAnsi="Times New Roman"/>
          <w:color w:val="002060"/>
          <w:sz w:val="18"/>
          <w:szCs w:val="18"/>
        </w:rPr>
        <w:tab/>
      </w:r>
      <w:r w:rsidR="00097B25" w:rsidRPr="004934DE">
        <w:rPr>
          <w:rFonts w:ascii="Times New Roman" w:hAnsi="Times New Roman"/>
          <w:color w:val="002060"/>
          <w:sz w:val="18"/>
          <w:szCs w:val="18"/>
        </w:rPr>
        <w:tab/>
      </w:r>
      <w:r w:rsidR="00097B25" w:rsidRPr="004934DE">
        <w:rPr>
          <w:rFonts w:ascii="Times New Roman" w:hAnsi="Times New Roman"/>
          <w:color w:val="002060"/>
          <w:sz w:val="18"/>
          <w:szCs w:val="18"/>
        </w:rPr>
        <w:tab/>
      </w:r>
      <w:r w:rsidR="00CD51D7" w:rsidRPr="004934DE">
        <w:rPr>
          <w:rFonts w:ascii="Times New Roman" w:hAnsi="Times New Roman"/>
          <w:color w:val="002060"/>
          <w:sz w:val="18"/>
          <w:szCs w:val="18"/>
        </w:rPr>
        <w:tab/>
      </w:r>
      <w:r w:rsidRPr="004934DE">
        <w:rPr>
          <w:rFonts w:ascii="Times New Roman" w:hAnsi="Times New Roman"/>
          <w:color w:val="002060"/>
          <w:sz w:val="18"/>
          <w:szCs w:val="18"/>
        </w:rPr>
        <w:t>LIVELLO BASSO</w:t>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 xml:space="preserve">TRA 5 E </w:t>
      </w:r>
      <w:r w:rsidR="00CD51D7" w:rsidRPr="004934DE">
        <w:rPr>
          <w:rFonts w:ascii="Times New Roman" w:hAnsi="Times New Roman"/>
          <w:color w:val="002060"/>
          <w:sz w:val="18"/>
          <w:szCs w:val="18"/>
        </w:rPr>
        <w:t>9</w:t>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t>LIVELLO MEDIO/BASSO</w:t>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LIVELLO DA 10 A 1</w:t>
      </w:r>
      <w:r w:rsidR="00CD51D7" w:rsidRPr="004934DE">
        <w:rPr>
          <w:rFonts w:ascii="Times New Roman" w:hAnsi="Times New Roman"/>
          <w:color w:val="002060"/>
          <w:sz w:val="18"/>
          <w:szCs w:val="18"/>
        </w:rPr>
        <w:t>4</w:t>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00097B25" w:rsidRPr="004934DE">
        <w:rPr>
          <w:rFonts w:ascii="Times New Roman" w:hAnsi="Times New Roman"/>
          <w:color w:val="002060"/>
          <w:sz w:val="18"/>
          <w:szCs w:val="18"/>
        </w:rPr>
        <w:tab/>
      </w:r>
      <w:r w:rsidRPr="004934DE">
        <w:rPr>
          <w:rFonts w:ascii="Times New Roman" w:hAnsi="Times New Roman"/>
          <w:color w:val="002060"/>
          <w:sz w:val="18"/>
          <w:szCs w:val="18"/>
        </w:rPr>
        <w:tab/>
        <w:t xml:space="preserve">LIVELLO MEDIO </w:t>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LIVELLO TRA 15 A 20</w:t>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00097B25" w:rsidRPr="004934DE">
        <w:rPr>
          <w:rFonts w:ascii="Times New Roman" w:hAnsi="Times New Roman"/>
          <w:color w:val="002060"/>
          <w:sz w:val="18"/>
          <w:szCs w:val="18"/>
        </w:rPr>
        <w:tab/>
      </w:r>
      <w:r w:rsidRPr="004934DE">
        <w:rPr>
          <w:rFonts w:ascii="Times New Roman" w:hAnsi="Times New Roman"/>
          <w:color w:val="002060"/>
          <w:sz w:val="18"/>
          <w:szCs w:val="18"/>
        </w:rPr>
        <w:tab/>
        <w:t>LIVELLO MEDIO/ALTO</w:t>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p>
    <w:p w:rsidR="00C844FB" w:rsidRPr="004934DE" w:rsidRDefault="00C844FB" w:rsidP="00C844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b/>
          <w:color w:val="002060"/>
          <w:sz w:val="18"/>
          <w:szCs w:val="18"/>
        </w:rPr>
      </w:pPr>
      <w:r w:rsidRPr="004934DE">
        <w:rPr>
          <w:rFonts w:ascii="Times New Roman" w:hAnsi="Times New Roman"/>
          <w:color w:val="002060"/>
          <w:sz w:val="18"/>
          <w:szCs w:val="18"/>
        </w:rPr>
        <w:t>SUPERIORE A 20</w:t>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Pr="004934DE">
        <w:rPr>
          <w:rFonts w:ascii="Times New Roman" w:hAnsi="Times New Roman"/>
          <w:color w:val="002060"/>
          <w:sz w:val="18"/>
          <w:szCs w:val="18"/>
        </w:rPr>
        <w:tab/>
      </w:r>
      <w:r w:rsidR="00CD51D7" w:rsidRPr="004934DE">
        <w:rPr>
          <w:rFonts w:ascii="Times New Roman" w:hAnsi="Times New Roman"/>
          <w:color w:val="002060"/>
          <w:sz w:val="18"/>
          <w:szCs w:val="18"/>
        </w:rPr>
        <w:tab/>
      </w:r>
      <w:r w:rsidRPr="004934DE">
        <w:rPr>
          <w:rFonts w:ascii="Times New Roman" w:hAnsi="Times New Roman"/>
          <w:color w:val="002060"/>
          <w:sz w:val="18"/>
          <w:szCs w:val="18"/>
        </w:rPr>
        <w:t>LIVELLO ALTO</w:t>
      </w:r>
      <w:r w:rsidRPr="004934DE">
        <w:rPr>
          <w:rFonts w:ascii="Times New Roman" w:hAnsi="Times New Roman"/>
          <w:b/>
          <w:color w:val="002060"/>
          <w:sz w:val="18"/>
          <w:szCs w:val="18"/>
        </w:rPr>
        <w:tab/>
      </w:r>
    </w:p>
    <w:p w:rsidR="00097B25" w:rsidRPr="004934DE" w:rsidRDefault="00097B25" w:rsidP="00097B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b/>
          <w:color w:val="002060"/>
          <w:sz w:val="18"/>
          <w:szCs w:val="18"/>
        </w:rPr>
      </w:pPr>
    </w:p>
    <w:p w:rsidR="00097B25" w:rsidRPr="004934DE" w:rsidRDefault="00097B25" w:rsidP="00097B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Al valore così individuato, verrà poi individuato un PUNTEGGIO DI ABBATTIMENTO con valori da 1 a 5 per ogni protocollo e azioni di prevenzione già adottate dall’ente.</w:t>
      </w:r>
      <w:r w:rsidR="00CD51D7" w:rsidRPr="004934DE">
        <w:rPr>
          <w:rFonts w:ascii="Times New Roman" w:hAnsi="Times New Roman"/>
          <w:color w:val="002060"/>
          <w:sz w:val="18"/>
          <w:szCs w:val="18"/>
        </w:rPr>
        <w:t xml:space="preserve"> IN CASO DI ADOZIONE DI REGOLAMENTI O PROTOCOLLI IL PUNTEGGIO PUO’ ESSERE ABBATTUTO ANCHE PIU PUNTI.</w:t>
      </w:r>
    </w:p>
    <w:p w:rsidR="00097B25" w:rsidRPr="004934DE" w:rsidRDefault="00097B25" w:rsidP="00097B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p>
    <w:p w:rsidR="00097B25" w:rsidRPr="004934DE" w:rsidRDefault="00097B25" w:rsidP="00097B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r w:rsidRPr="004934DE">
        <w:rPr>
          <w:rFonts w:ascii="Times New Roman" w:hAnsi="Times New Roman"/>
          <w:color w:val="002060"/>
          <w:sz w:val="18"/>
          <w:szCs w:val="18"/>
        </w:rPr>
        <w:t xml:space="preserve">Si avrà così il valore attuale di VALUTAZIONE DEL RISCHIO </w:t>
      </w:r>
    </w:p>
    <w:p w:rsidR="00097B25" w:rsidRPr="004934DE" w:rsidRDefault="00097B25" w:rsidP="00097B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olor w:val="002060"/>
          <w:sz w:val="18"/>
          <w:szCs w:val="18"/>
        </w:rPr>
      </w:pPr>
    </w:p>
    <w:p w:rsidR="00097B25" w:rsidRPr="004934DE" w:rsidRDefault="00097B25" w:rsidP="00097B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b/>
          <w:color w:val="002060"/>
          <w:sz w:val="18"/>
          <w:szCs w:val="18"/>
        </w:rPr>
      </w:pPr>
      <w:r w:rsidRPr="004934DE">
        <w:rPr>
          <w:rFonts w:ascii="Times New Roman" w:hAnsi="Times New Roman"/>
          <w:b/>
          <w:color w:val="002060"/>
          <w:sz w:val="18"/>
          <w:szCs w:val="18"/>
        </w:rPr>
        <w:t>IL TUTTO VIENE INDICATO NELLA ALLEGATA TABELLA DI VALUTAZIONE DEL RISCHIO PER OGNI SINGOLA AREA</w:t>
      </w:r>
      <w:r w:rsidR="00CD51D7" w:rsidRPr="004934DE">
        <w:rPr>
          <w:rFonts w:ascii="Times New Roman" w:hAnsi="Times New Roman"/>
          <w:b/>
          <w:color w:val="002060"/>
          <w:sz w:val="18"/>
          <w:szCs w:val="18"/>
        </w:rPr>
        <w:t xml:space="preserve"> A CUI CI SI RIPORTA ANCHE PER LE EVENTUALE AZIONI DI ABBATTIMENTO DA INTRAPRENDERE.</w:t>
      </w:r>
    </w:p>
    <w:p w:rsidR="004934DE" w:rsidRPr="004934DE" w:rsidRDefault="004934DE" w:rsidP="005914A2">
      <w:pPr>
        <w:widowControl w:val="0"/>
        <w:autoSpaceDE w:val="0"/>
        <w:autoSpaceDN w:val="0"/>
        <w:adjustRightInd w:val="0"/>
        <w:spacing w:after="0"/>
        <w:jc w:val="both"/>
        <w:rPr>
          <w:rFonts w:ascii="Times New Roman" w:hAnsi="Times New Roman"/>
          <w:b/>
          <w:color w:val="C00000"/>
        </w:rPr>
      </w:pPr>
    </w:p>
    <w:p w:rsidR="004934DE" w:rsidRDefault="004934DE" w:rsidP="005914A2">
      <w:pPr>
        <w:widowControl w:val="0"/>
        <w:autoSpaceDE w:val="0"/>
        <w:autoSpaceDN w:val="0"/>
        <w:adjustRightInd w:val="0"/>
        <w:spacing w:after="0"/>
        <w:jc w:val="both"/>
        <w:rPr>
          <w:rFonts w:ascii="Times New Roman" w:hAnsi="Times New Roman"/>
          <w:b/>
        </w:rPr>
      </w:pPr>
    </w:p>
    <w:p w:rsidR="004934DE" w:rsidRDefault="004934DE" w:rsidP="005914A2">
      <w:pPr>
        <w:widowControl w:val="0"/>
        <w:autoSpaceDE w:val="0"/>
        <w:autoSpaceDN w:val="0"/>
        <w:adjustRightInd w:val="0"/>
        <w:spacing w:after="0"/>
        <w:jc w:val="both"/>
        <w:rPr>
          <w:rFonts w:ascii="Times New Roman" w:hAnsi="Times New Roman"/>
          <w:b/>
        </w:rPr>
      </w:pPr>
    </w:p>
    <w:p w:rsidR="00F1006A" w:rsidRPr="004934DE" w:rsidRDefault="00425761" w:rsidP="005914A2">
      <w:pPr>
        <w:widowControl w:val="0"/>
        <w:autoSpaceDE w:val="0"/>
        <w:autoSpaceDN w:val="0"/>
        <w:adjustRightInd w:val="0"/>
        <w:spacing w:after="0"/>
        <w:jc w:val="both"/>
        <w:rPr>
          <w:rFonts w:ascii="Times New Roman" w:hAnsi="Times New Roman"/>
          <w:b/>
          <w:color w:val="C00000"/>
        </w:rPr>
      </w:pPr>
      <w:r w:rsidRPr="004934DE">
        <w:rPr>
          <w:rFonts w:ascii="Times New Roman" w:hAnsi="Times New Roman"/>
          <w:b/>
          <w:color w:val="C00000"/>
        </w:rPr>
        <w:t>9</w:t>
      </w:r>
      <w:r w:rsidR="00F1006A" w:rsidRPr="004934DE">
        <w:rPr>
          <w:rFonts w:ascii="Times New Roman" w:hAnsi="Times New Roman"/>
          <w:b/>
          <w:color w:val="C00000"/>
        </w:rPr>
        <w:t xml:space="preserve">. AZIONI </w:t>
      </w:r>
      <w:r w:rsidR="00642A5A" w:rsidRPr="004934DE">
        <w:rPr>
          <w:rFonts w:ascii="Times New Roman" w:hAnsi="Times New Roman"/>
          <w:b/>
          <w:color w:val="C00000"/>
        </w:rPr>
        <w:t xml:space="preserve">GENERALI </w:t>
      </w:r>
      <w:r w:rsidR="00F1006A" w:rsidRPr="004934DE">
        <w:rPr>
          <w:rFonts w:ascii="Times New Roman" w:hAnsi="Times New Roman"/>
          <w:b/>
          <w:color w:val="C00000"/>
        </w:rPr>
        <w:t xml:space="preserve">E MISURE </w:t>
      </w:r>
      <w:r w:rsidR="00353A7F" w:rsidRPr="004934DE">
        <w:rPr>
          <w:rFonts w:ascii="Times New Roman" w:hAnsi="Times New Roman"/>
          <w:b/>
          <w:color w:val="C00000"/>
        </w:rPr>
        <w:t xml:space="preserve">DI PREVENZIONE </w:t>
      </w:r>
      <w:r w:rsidR="00642A5A" w:rsidRPr="004934DE">
        <w:rPr>
          <w:rFonts w:ascii="Times New Roman" w:hAnsi="Times New Roman"/>
          <w:b/>
          <w:color w:val="C00000"/>
        </w:rPr>
        <w:t xml:space="preserve">E ABBATTIMENTO DEL </w:t>
      </w:r>
      <w:r w:rsidR="00353A7F" w:rsidRPr="004934DE">
        <w:rPr>
          <w:rFonts w:ascii="Times New Roman" w:hAnsi="Times New Roman"/>
          <w:b/>
          <w:color w:val="C00000"/>
        </w:rPr>
        <w:t>RISCHIO</w:t>
      </w:r>
      <w:r w:rsidR="00642A5A" w:rsidRPr="004934DE">
        <w:rPr>
          <w:rFonts w:ascii="Times New Roman" w:hAnsi="Times New Roman"/>
          <w:b/>
          <w:color w:val="C00000"/>
        </w:rPr>
        <w:t xml:space="preserve"> ADOTTATE DALLA ASSOCIAZIONE </w:t>
      </w:r>
    </w:p>
    <w:p w:rsidR="00097B25" w:rsidRPr="004934DE" w:rsidRDefault="00097B25" w:rsidP="005914A2">
      <w:pPr>
        <w:widowControl w:val="0"/>
        <w:autoSpaceDE w:val="0"/>
        <w:autoSpaceDN w:val="0"/>
        <w:adjustRightInd w:val="0"/>
        <w:spacing w:after="0"/>
        <w:jc w:val="both"/>
        <w:rPr>
          <w:rFonts w:ascii="Times New Roman" w:hAnsi="Times New Roman"/>
          <w:bCs/>
          <w:color w:val="C00000"/>
        </w:rPr>
      </w:pPr>
    </w:p>
    <w:p w:rsidR="00642A5A" w:rsidRPr="004934DE" w:rsidRDefault="00425761" w:rsidP="00642A5A">
      <w:pPr>
        <w:pStyle w:val="Rientrocorpodeltesto2"/>
        <w:ind w:left="0"/>
        <w:rPr>
          <w:rFonts w:ascii="Times New Roman" w:hAnsi="Times New Roman"/>
          <w:b/>
          <w:color w:val="C00000"/>
        </w:rPr>
      </w:pPr>
      <w:r w:rsidRPr="004934DE">
        <w:rPr>
          <w:rFonts w:ascii="Times New Roman" w:hAnsi="Times New Roman"/>
          <w:b/>
          <w:bCs w:val="0"/>
          <w:color w:val="C00000"/>
          <w:lang w:val="it-IT"/>
        </w:rPr>
        <w:t>9</w:t>
      </w:r>
      <w:r w:rsidR="00642A5A" w:rsidRPr="004934DE">
        <w:rPr>
          <w:rFonts w:ascii="Times New Roman" w:hAnsi="Times New Roman"/>
          <w:b/>
          <w:bCs w:val="0"/>
          <w:color w:val="C00000"/>
        </w:rPr>
        <w:t>.</w:t>
      </w:r>
      <w:r w:rsidR="00642A5A" w:rsidRPr="004934DE">
        <w:rPr>
          <w:rFonts w:ascii="Times New Roman" w:hAnsi="Times New Roman"/>
          <w:b/>
          <w:bCs w:val="0"/>
          <w:color w:val="C00000"/>
          <w:lang w:val="it-IT"/>
        </w:rPr>
        <w:t>1</w:t>
      </w:r>
      <w:r w:rsidR="00642A5A" w:rsidRPr="004934DE">
        <w:rPr>
          <w:rFonts w:ascii="Times New Roman" w:hAnsi="Times New Roman"/>
          <w:b/>
          <w:bCs w:val="0"/>
          <w:color w:val="C00000"/>
        </w:rPr>
        <w:t>. Codice di comportamento</w:t>
      </w:r>
    </w:p>
    <w:p w:rsidR="00642A5A" w:rsidRPr="005914A2" w:rsidRDefault="00642A5A" w:rsidP="00642A5A">
      <w:pPr>
        <w:pStyle w:val="Rientrocorpodeltesto2"/>
        <w:ind w:left="0"/>
        <w:rPr>
          <w:rFonts w:ascii="Times New Roman" w:hAnsi="Times New Roman"/>
        </w:rPr>
      </w:pPr>
    </w:p>
    <w:p w:rsidR="00642A5A" w:rsidRPr="00642A5A" w:rsidRDefault="00642A5A" w:rsidP="00642A5A">
      <w:pPr>
        <w:pStyle w:val="Rientrocorpodeltesto2"/>
        <w:ind w:left="0"/>
        <w:rPr>
          <w:rFonts w:ascii="Times New Roman" w:hAnsi="Times New Roman"/>
          <w:lang w:val="it-IT"/>
        </w:rPr>
      </w:pPr>
      <w:r w:rsidRPr="00642A5A">
        <w:rPr>
          <w:rFonts w:ascii="Times New Roman" w:hAnsi="Times New Roman"/>
        </w:rPr>
        <w:t xml:space="preserve">L’Associazione Arena Sferisterio </w:t>
      </w:r>
      <w:r w:rsidRPr="00642A5A">
        <w:rPr>
          <w:rFonts w:ascii="Times New Roman" w:hAnsi="Times New Roman"/>
          <w:lang w:val="it-IT"/>
        </w:rPr>
        <w:t>si è dotata</w:t>
      </w:r>
      <w:r w:rsidRPr="00642A5A">
        <w:rPr>
          <w:rFonts w:ascii="Times New Roman" w:hAnsi="Times New Roman"/>
        </w:rPr>
        <w:t xml:space="preserve"> di un proprio CODICE DI COMPORTAMENTO E SISTEMA DISCIPLINARE</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Il PNA, nel recepire quanto disposto dall’art. 1, comma 44, della Legge 190/2012, prescrive alle pubbliche amministrazioni di cui all’art. 1, comma 2, del D.lgs. 165/2001, di provvedere all’adozione di un proprio Codice di comportamento che stabilisca i doveri minimi di imparzialità e buona condotta che i pubblici dipendenti sono tenuti ad osservare.</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L</w:t>
      </w:r>
      <w:r>
        <w:rPr>
          <w:rFonts w:ascii="Times New Roman" w:hAnsi="Times New Roman"/>
          <w:lang w:val="it-IT"/>
        </w:rPr>
        <w:t>’Associazione Arena Sferisterio</w:t>
      </w:r>
      <w:r w:rsidRPr="00642A5A">
        <w:rPr>
          <w:rFonts w:ascii="Times New Roman" w:hAnsi="Times New Roman"/>
        </w:rPr>
        <w:t xml:space="preserve"> ha adottato un Codice Etico e Comportamentale che esplicita i valori cui deve essere improntata la condotta di tutti coloro che, ai vari livelli di responsabilità, concorrono con i propri atti allo svolgimento della sua attività. Tali valori sono principalmente: </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a) Legalità</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b) Trasparenza</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c) Onestà e correttezza</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d) Imparzialità</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e) Tutela della persona</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h) Riservatezza</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i) Correttezza nella gestione dei contratti</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 xml:space="preserve">e, più in generale, il rifiuto di ogni condotta che, pur finalizzata al raggiungimento di un risultato coerente con l’interesse della </w:t>
      </w:r>
      <w:r>
        <w:rPr>
          <w:rFonts w:ascii="Times New Roman" w:hAnsi="Times New Roman"/>
          <w:lang w:val="it-IT"/>
        </w:rPr>
        <w:t>Associazione</w:t>
      </w:r>
      <w:r w:rsidRPr="00642A5A">
        <w:rPr>
          <w:rFonts w:ascii="Times New Roman" w:hAnsi="Times New Roman"/>
        </w:rPr>
        <w:t>, presenti aspetti non compatibili con un modello organizzativo e gestionale caratterizzato dall’assoluto rispetto delle norme di legge e delle regole comportamentali e procedurali che vigono all’interno dell’ente.</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Aspetto essenziale per l’effettività del Piano di Prevenzione della Corruzione è l’adozione di un adeguato sistema sanzionatorio per la violazione delle prescrizioni del Piano, del Codice Etico e delle procedure interne.</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Nell’integrato Codice Etico e Comportamentale è previsto un sistema sanzionatorio in funzione della diversa tipologia di rapporto intrattenuto con</w:t>
      </w:r>
      <w:r w:rsidR="00247B06">
        <w:rPr>
          <w:rFonts w:ascii="Times New Roman" w:hAnsi="Times New Roman"/>
          <w:lang w:val="it-IT"/>
        </w:rPr>
        <w:t xml:space="preserve"> l’ente</w:t>
      </w:r>
      <w:r w:rsidRPr="00642A5A">
        <w:rPr>
          <w:rFonts w:ascii="Times New Roman" w:hAnsi="Times New Roman"/>
        </w:rPr>
        <w:t xml:space="preserve">. </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 xml:space="preserve">Tale sistema si rivolge, infatti, a tutto il personale compreso gli Amministratori, il </w:t>
      </w:r>
      <w:r w:rsidR="00247B06">
        <w:rPr>
          <w:rFonts w:ascii="Times New Roman" w:hAnsi="Times New Roman"/>
          <w:lang w:val="it-IT"/>
        </w:rPr>
        <w:t>Sovrintendente</w:t>
      </w:r>
      <w:r w:rsidRPr="00642A5A">
        <w:rPr>
          <w:rFonts w:ascii="Times New Roman" w:hAnsi="Times New Roman"/>
        </w:rPr>
        <w:t>, i collaboratori esterni, e tutti i soggetti aventi rapporti contrattuali con l</w:t>
      </w:r>
      <w:r w:rsidR="00CA66E0">
        <w:rPr>
          <w:rFonts w:ascii="Times New Roman" w:hAnsi="Times New Roman"/>
          <w:lang w:val="it-IT"/>
        </w:rPr>
        <w:t>’Associazione</w:t>
      </w:r>
      <w:r w:rsidRPr="00642A5A">
        <w:rPr>
          <w:rFonts w:ascii="Times New Roman" w:hAnsi="Times New Roman"/>
        </w:rPr>
        <w:t xml:space="preserve"> stessa prevedendo adeguate sanzioni di carattere disciplinare in taluni casi e di carattere contrattuale/negoziale negli altri. </w:t>
      </w:r>
    </w:p>
    <w:p w:rsidR="00642A5A" w:rsidRPr="00642A5A" w:rsidRDefault="00642A5A" w:rsidP="00642A5A">
      <w:pPr>
        <w:pStyle w:val="Rientrocorpodeltesto2"/>
        <w:ind w:left="0"/>
        <w:rPr>
          <w:rFonts w:ascii="Times New Roman" w:hAnsi="Times New Roman"/>
        </w:rPr>
      </w:pPr>
      <w:r w:rsidRPr="00642A5A">
        <w:rPr>
          <w:rFonts w:ascii="Times New Roman" w:hAnsi="Times New Roman"/>
        </w:rPr>
        <w:t xml:space="preserve">Nel caso in cui il comportamento da sanzionare integri una fattispecie di reato di corruzione l’applicazione del sistema disciplinare e delle relative sanzioni è indipendente dall’instaurazione e dall’esito dell’eventuale procedimento penale avviato dall’autorità giudiziaria per i medesimi fatti. </w:t>
      </w:r>
    </w:p>
    <w:p w:rsidR="00642A5A" w:rsidRPr="005914A2" w:rsidRDefault="00642A5A" w:rsidP="00642A5A">
      <w:pPr>
        <w:pStyle w:val="Rientrocorpodeltesto2"/>
        <w:ind w:left="0"/>
        <w:rPr>
          <w:rFonts w:ascii="Times New Roman" w:hAnsi="Times New Roman"/>
        </w:rPr>
      </w:pPr>
    </w:p>
    <w:p w:rsidR="00223555" w:rsidRDefault="00223555" w:rsidP="005914A2">
      <w:pPr>
        <w:pStyle w:val="Rientrocorpodeltesto2"/>
        <w:ind w:left="0"/>
        <w:rPr>
          <w:rFonts w:ascii="Times New Roman" w:hAnsi="Times New Roman"/>
          <w:b/>
          <w:bCs w:val="0"/>
          <w:color w:val="C00000"/>
          <w:lang w:val="it-IT"/>
        </w:rPr>
      </w:pPr>
    </w:p>
    <w:p w:rsidR="00223555" w:rsidRDefault="00223555" w:rsidP="005914A2">
      <w:pPr>
        <w:pStyle w:val="Rientrocorpodeltesto2"/>
        <w:ind w:left="0"/>
        <w:rPr>
          <w:rFonts w:ascii="Times New Roman" w:hAnsi="Times New Roman"/>
          <w:b/>
          <w:bCs w:val="0"/>
          <w:color w:val="C00000"/>
          <w:lang w:val="it-IT"/>
        </w:rPr>
      </w:pPr>
    </w:p>
    <w:p w:rsidR="00642A5A" w:rsidRDefault="00F002E6" w:rsidP="005914A2">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9.2 Principi generali di comportamento </w:t>
      </w:r>
    </w:p>
    <w:p w:rsidR="004934DE" w:rsidRPr="004934DE" w:rsidRDefault="004934DE" w:rsidP="005914A2">
      <w:pPr>
        <w:pStyle w:val="Rientrocorpodeltesto2"/>
        <w:ind w:left="0"/>
        <w:rPr>
          <w:rFonts w:ascii="Times New Roman" w:hAnsi="Times New Roman"/>
          <w:b/>
          <w:bCs w:val="0"/>
          <w:color w:val="C00000"/>
          <w:lang w:val="it-IT"/>
        </w:rPr>
      </w:pPr>
    </w:p>
    <w:p w:rsidR="00F002E6" w:rsidRPr="00F002E6" w:rsidRDefault="00F002E6" w:rsidP="00F002E6">
      <w:pPr>
        <w:pStyle w:val="Rientrocorpodeltesto2"/>
        <w:ind w:left="0"/>
        <w:rPr>
          <w:rFonts w:ascii="Times New Roman" w:hAnsi="Times New Roman"/>
          <w:lang w:val="it-IT"/>
        </w:rPr>
      </w:pPr>
      <w:r>
        <w:rPr>
          <w:rFonts w:ascii="Times New Roman" w:hAnsi="Times New Roman"/>
          <w:lang w:val="it-IT"/>
        </w:rPr>
        <w:t xml:space="preserve">L’Ente adotta ed approva con il presente piano i seguenti </w:t>
      </w:r>
      <w:r w:rsidRPr="00F002E6">
        <w:rPr>
          <w:rFonts w:ascii="Times New Roman" w:hAnsi="Times New Roman"/>
          <w:lang w:val="it-IT"/>
        </w:rPr>
        <w:t>Principi generali di comportamento</w:t>
      </w:r>
      <w:r>
        <w:rPr>
          <w:rFonts w:ascii="Times New Roman" w:hAnsi="Times New Roman"/>
          <w:lang w:val="it-IT"/>
        </w:rPr>
        <w:t xml:space="preserve"> esplicazione dei principi contenuti nell’codice etico</w:t>
      </w:r>
      <w:r w:rsidRPr="00F002E6">
        <w:rPr>
          <w:rFonts w:ascii="Times New Roman" w:hAnsi="Times New Roman"/>
          <w:lang w:val="it-IT"/>
        </w:rPr>
        <w:t>.</w:t>
      </w:r>
    </w:p>
    <w:p w:rsidR="00F002E6" w:rsidRPr="00F002E6" w:rsidRDefault="00F002E6" w:rsidP="00F002E6">
      <w:pPr>
        <w:pStyle w:val="Rientrocorpodeltesto2"/>
        <w:ind w:left="0"/>
        <w:rPr>
          <w:rFonts w:ascii="Times New Roman" w:hAnsi="Times New Roman"/>
          <w:lang w:val="it-IT"/>
        </w:rPr>
      </w:pPr>
      <w:r w:rsidRPr="00F002E6">
        <w:rPr>
          <w:rFonts w:ascii="Times New Roman" w:hAnsi="Times New Roman"/>
          <w:lang w:val="it-IT"/>
        </w:rPr>
        <w:t>I divieti che seguono hanno carattere generale e, pertanto, si applicano a tutti gli organi sociali, ai dirigenti, ai dipendenti, ai collaboratori esterni, ai fornitori</w:t>
      </w:r>
      <w:r>
        <w:rPr>
          <w:rFonts w:ascii="Times New Roman" w:hAnsi="Times New Roman"/>
          <w:lang w:val="it-IT"/>
        </w:rPr>
        <w:t>.</w:t>
      </w:r>
    </w:p>
    <w:p w:rsidR="00F002E6" w:rsidRDefault="00F002E6" w:rsidP="00F002E6">
      <w:pPr>
        <w:pStyle w:val="Rientrocorpodeltesto2"/>
        <w:ind w:left="0"/>
        <w:rPr>
          <w:rFonts w:ascii="Times New Roman" w:hAnsi="Times New Roman"/>
          <w:lang w:val="it-IT"/>
        </w:rPr>
      </w:pPr>
      <w:r w:rsidRPr="00F002E6">
        <w:rPr>
          <w:rFonts w:ascii="Times New Roman" w:hAnsi="Times New Roman"/>
          <w:lang w:val="it-IT"/>
        </w:rPr>
        <w:t xml:space="preserve">La loro violazione verrà sanzionata così come previsto dal codice </w:t>
      </w:r>
      <w:r>
        <w:rPr>
          <w:rFonts w:ascii="Times New Roman" w:hAnsi="Times New Roman"/>
          <w:lang w:val="it-IT"/>
        </w:rPr>
        <w:t>etico</w:t>
      </w:r>
    </w:p>
    <w:p w:rsidR="00F002E6" w:rsidRPr="00D068D2" w:rsidRDefault="00F002E6" w:rsidP="00F002E6">
      <w:pPr>
        <w:pStyle w:val="Rientrocorpodeltesto2"/>
        <w:ind w:left="0"/>
        <w:rPr>
          <w:rFonts w:ascii="Times New Roman" w:hAnsi="Times New Roman"/>
          <w:lang w:val="it-IT"/>
        </w:rPr>
      </w:pPr>
      <w:r w:rsidRPr="00D068D2">
        <w:rPr>
          <w:rFonts w:ascii="Times New Roman" w:hAnsi="Times New Roman"/>
          <w:lang w:val="it-IT"/>
        </w:rPr>
        <w:t>1.</w:t>
      </w:r>
      <w:r w:rsidRPr="00D068D2">
        <w:rPr>
          <w:rFonts w:ascii="Times New Roman" w:hAnsi="Times New Roman"/>
          <w:lang w:val="it-IT"/>
        </w:rPr>
        <w:tab/>
        <w:t>effettuare elargizioni in denaro a pubblici funzionari italiani o stranieri;</w:t>
      </w:r>
    </w:p>
    <w:p w:rsidR="00F002E6" w:rsidRPr="00D068D2" w:rsidRDefault="00F002E6" w:rsidP="00F002E6">
      <w:pPr>
        <w:pStyle w:val="Rientrocorpodeltesto2"/>
        <w:ind w:left="0"/>
        <w:rPr>
          <w:rFonts w:ascii="Times New Roman" w:hAnsi="Times New Roman"/>
          <w:lang w:val="it-IT"/>
        </w:rPr>
      </w:pPr>
      <w:r w:rsidRPr="00D068D2">
        <w:rPr>
          <w:rFonts w:ascii="Times New Roman" w:hAnsi="Times New Roman"/>
          <w:lang w:val="it-IT"/>
        </w:rPr>
        <w:t>2.</w:t>
      </w:r>
      <w:r w:rsidRPr="00D068D2">
        <w:rPr>
          <w:rFonts w:ascii="Times New Roman" w:hAnsi="Times New Roman"/>
          <w:lang w:val="it-IT"/>
        </w:rPr>
        <w:tab/>
        <w:t xml:space="preserve">promettere o versare somme o beni in natura a qualsiasi soggetto (sia esso un dirigente, funzionario o dipendente della Pubblica Amministrazione o un soggetto privato) per promuovere o </w:t>
      </w:r>
      <w:r w:rsidRPr="00D068D2">
        <w:rPr>
          <w:rFonts w:ascii="Times New Roman" w:hAnsi="Times New Roman"/>
          <w:lang w:val="it-IT"/>
        </w:rPr>
        <w:lastRenderedPageBreak/>
        <w:t>favorire gli interessi dell</w:t>
      </w:r>
      <w:r>
        <w:rPr>
          <w:rFonts w:ascii="Times New Roman" w:hAnsi="Times New Roman"/>
          <w:lang w:val="it-IT"/>
        </w:rPr>
        <w:t xml:space="preserve">’Ente </w:t>
      </w:r>
      <w:r w:rsidRPr="00D068D2">
        <w:rPr>
          <w:rFonts w:ascii="Times New Roman" w:hAnsi="Times New Roman"/>
          <w:lang w:val="it-IT"/>
        </w:rPr>
        <w:t>anche a seguito di illecite pressioni. A tal fine si precisa che non sono previsti né sono consentiti omaggi e/o cortesie di uso commerciale, anche se di modesto valore, ai pubblici dipendenti e/o dirigenti della PA;</w:t>
      </w:r>
    </w:p>
    <w:p w:rsidR="00F002E6" w:rsidRPr="00D068D2" w:rsidRDefault="00F002E6" w:rsidP="00F002E6">
      <w:pPr>
        <w:pStyle w:val="Rientrocorpodeltesto2"/>
        <w:ind w:left="0"/>
        <w:rPr>
          <w:rFonts w:ascii="Times New Roman" w:hAnsi="Times New Roman"/>
          <w:lang w:val="it-IT"/>
        </w:rPr>
      </w:pPr>
      <w:r w:rsidRPr="00D068D2">
        <w:rPr>
          <w:rFonts w:ascii="Times New Roman" w:hAnsi="Times New Roman"/>
          <w:lang w:val="it-IT"/>
        </w:rPr>
        <w:t>3.</w:t>
      </w:r>
      <w:r w:rsidRPr="00D068D2">
        <w:rPr>
          <w:rFonts w:ascii="Times New Roman" w:hAnsi="Times New Roman"/>
          <w:lang w:val="it-IT"/>
        </w:rPr>
        <w:tab/>
        <w:t>ricorrere a forme diverse di aiuti o contribuzioni che, sotto veste di sponsorizzazioni, incarichi, consulenze o pubblicità abbiano invece le stesse finalità sopra vietate;</w:t>
      </w:r>
    </w:p>
    <w:p w:rsidR="00F002E6" w:rsidRPr="00D068D2" w:rsidRDefault="00F002E6" w:rsidP="00F002E6">
      <w:pPr>
        <w:pStyle w:val="Rientrocorpodeltesto2"/>
        <w:ind w:left="0"/>
        <w:rPr>
          <w:rFonts w:ascii="Times New Roman" w:hAnsi="Times New Roman"/>
          <w:lang w:val="it-IT"/>
        </w:rPr>
      </w:pPr>
      <w:r w:rsidRPr="00D068D2">
        <w:rPr>
          <w:rFonts w:ascii="Times New Roman" w:hAnsi="Times New Roman"/>
          <w:lang w:val="it-IT"/>
        </w:rPr>
        <w:t>4.</w:t>
      </w:r>
      <w:r w:rsidRPr="00D068D2">
        <w:rPr>
          <w:rFonts w:ascii="Times New Roman" w:hAnsi="Times New Roman"/>
          <w:lang w:val="it-IT"/>
        </w:rPr>
        <w:tab/>
        <w:t>accordare vantaggi di qualsiasi natura (promesse di assunzione, incarichi, etc.) in favore di rappresentanti della Pubblica Amministrazione italiana o straniera che possano determinare le stesse conseguenze previste al punto 2;</w:t>
      </w:r>
    </w:p>
    <w:p w:rsidR="00F002E6" w:rsidRDefault="00F002E6" w:rsidP="00F002E6">
      <w:pPr>
        <w:pStyle w:val="Rientrocorpodeltesto2"/>
        <w:ind w:left="0"/>
        <w:rPr>
          <w:rFonts w:ascii="Times New Roman" w:hAnsi="Times New Roman"/>
          <w:lang w:val="it-IT"/>
        </w:rPr>
      </w:pPr>
      <w:r w:rsidRPr="00D068D2">
        <w:rPr>
          <w:rFonts w:ascii="Times New Roman" w:hAnsi="Times New Roman"/>
          <w:lang w:val="it-IT"/>
        </w:rPr>
        <w:t>5.</w:t>
      </w:r>
      <w:r w:rsidRPr="00D068D2">
        <w:rPr>
          <w:rFonts w:ascii="Times New Roman" w:hAnsi="Times New Roman"/>
          <w:lang w:val="it-IT"/>
        </w:rPr>
        <w:tab/>
        <w:t>selezionare personale ovvero favorire l'avanzamento interno di carriera o il riconoscimento di premi per il raggiungimento di obiettivi a beneficio di taluni dipendenti, non ispirandosi a criteri strettamente meritocratici o in base a criteri di valutazione non oggettivi e predeterminati;</w:t>
      </w:r>
    </w:p>
    <w:p w:rsidR="00F002E6" w:rsidRPr="00D068D2" w:rsidRDefault="00F002E6" w:rsidP="00F002E6">
      <w:pPr>
        <w:pStyle w:val="Rientrocorpodeltesto2"/>
        <w:ind w:left="0"/>
        <w:rPr>
          <w:rFonts w:ascii="Times New Roman" w:hAnsi="Times New Roman"/>
          <w:lang w:val="it-IT"/>
        </w:rPr>
      </w:pPr>
      <w:r>
        <w:rPr>
          <w:rFonts w:ascii="Times New Roman" w:hAnsi="Times New Roman"/>
          <w:lang w:val="it-IT"/>
        </w:rPr>
        <w:t>6</w:t>
      </w:r>
      <w:r w:rsidRPr="00D068D2">
        <w:rPr>
          <w:rFonts w:ascii="Times New Roman" w:hAnsi="Times New Roman"/>
          <w:lang w:val="it-IT"/>
        </w:rPr>
        <w:t>.</w:t>
      </w:r>
      <w:r w:rsidRPr="00D068D2">
        <w:rPr>
          <w:rFonts w:ascii="Times New Roman" w:hAnsi="Times New Roman"/>
          <w:lang w:val="it-IT"/>
        </w:rPr>
        <w:tab/>
        <w:t>assegnare incarichi di fornitura a persone o società vicine o gradite a soggetti pubblici in assenza dei necessari requisiti di qualità, sicurezza e convenienza dell'operazione;</w:t>
      </w:r>
    </w:p>
    <w:p w:rsidR="00F002E6" w:rsidRPr="00D068D2" w:rsidRDefault="00F002E6" w:rsidP="00F002E6">
      <w:pPr>
        <w:pStyle w:val="Rientrocorpodeltesto2"/>
        <w:ind w:left="0"/>
        <w:rPr>
          <w:rFonts w:ascii="Times New Roman" w:hAnsi="Times New Roman"/>
          <w:lang w:val="it-IT"/>
        </w:rPr>
      </w:pPr>
      <w:r w:rsidRPr="00D068D2">
        <w:rPr>
          <w:rFonts w:ascii="Times New Roman" w:hAnsi="Times New Roman"/>
          <w:lang w:val="it-IT"/>
        </w:rPr>
        <w:t>8.</w:t>
      </w:r>
      <w:r w:rsidRPr="00D068D2">
        <w:rPr>
          <w:rFonts w:ascii="Times New Roman" w:hAnsi="Times New Roman"/>
          <w:lang w:val="it-IT"/>
        </w:rPr>
        <w:tab/>
        <w:t>creare fondi grazie all'acquisto di beni/servizi contrattualizzati a prezzi superiori a quelli di mercato oppure con fatturazioni inesistenti in tutto o in parte;</w:t>
      </w:r>
    </w:p>
    <w:p w:rsidR="00F002E6" w:rsidRPr="00D068D2" w:rsidRDefault="00F002E6" w:rsidP="00F002E6">
      <w:pPr>
        <w:pStyle w:val="Rientrocorpodeltesto2"/>
        <w:ind w:left="0"/>
        <w:rPr>
          <w:rFonts w:ascii="Times New Roman" w:hAnsi="Times New Roman"/>
          <w:lang w:val="it-IT"/>
        </w:rPr>
      </w:pPr>
      <w:r w:rsidRPr="00D068D2">
        <w:rPr>
          <w:rFonts w:ascii="Times New Roman" w:hAnsi="Times New Roman"/>
          <w:lang w:val="it-IT"/>
        </w:rPr>
        <w:t>9.</w:t>
      </w:r>
      <w:r w:rsidRPr="00D068D2">
        <w:rPr>
          <w:rFonts w:ascii="Times New Roman" w:hAnsi="Times New Roman"/>
          <w:lang w:val="it-IT"/>
        </w:rPr>
        <w:tab/>
        <w:t>assegnare incarichi o negoziare condizioni contrattuali con controparti vicine / gradite a soggetti pubblici in assenza di riconosciuti requisiti di qualità e convenienza economica dell'operazione;</w:t>
      </w:r>
    </w:p>
    <w:p w:rsidR="00F002E6" w:rsidRDefault="00F002E6" w:rsidP="00F002E6">
      <w:pPr>
        <w:pStyle w:val="Rientrocorpodeltesto2"/>
        <w:ind w:left="0"/>
        <w:rPr>
          <w:rFonts w:ascii="Times New Roman" w:hAnsi="Times New Roman"/>
          <w:lang w:val="it-IT"/>
        </w:rPr>
      </w:pPr>
      <w:r w:rsidRPr="00D068D2">
        <w:rPr>
          <w:rFonts w:ascii="Times New Roman" w:hAnsi="Times New Roman"/>
          <w:lang w:val="it-IT"/>
        </w:rPr>
        <w:t>10.</w:t>
      </w:r>
      <w:r w:rsidRPr="00D068D2">
        <w:rPr>
          <w:rFonts w:ascii="Times New Roman" w:hAnsi="Times New Roman"/>
          <w:lang w:val="it-IT"/>
        </w:rPr>
        <w:tab/>
        <w:t>riconoscere compensi in favore di consulenti, agenti o intermediari che non trovino</w:t>
      </w:r>
      <w:r>
        <w:rPr>
          <w:rFonts w:ascii="Times New Roman" w:hAnsi="Times New Roman"/>
          <w:lang w:val="it-IT"/>
        </w:rPr>
        <w:t xml:space="preserve"> </w:t>
      </w:r>
      <w:r w:rsidRPr="00D068D2">
        <w:rPr>
          <w:rFonts w:ascii="Times New Roman" w:hAnsi="Times New Roman"/>
          <w:lang w:val="it-IT"/>
        </w:rPr>
        <w:t>adeguata giustificazione in relazione al tipo di incarico da svolgere ed alle prassi vigenti in ambito locale.</w:t>
      </w:r>
    </w:p>
    <w:p w:rsidR="00F002E6" w:rsidRDefault="00F002E6" w:rsidP="005914A2">
      <w:pPr>
        <w:pStyle w:val="Rientrocorpodeltesto2"/>
        <w:ind w:left="0"/>
        <w:rPr>
          <w:rFonts w:ascii="Times New Roman" w:hAnsi="Times New Roman"/>
          <w:b/>
          <w:bCs w:val="0"/>
        </w:rPr>
      </w:pPr>
    </w:p>
    <w:p w:rsidR="00F1006A" w:rsidRPr="004934DE" w:rsidRDefault="00425761" w:rsidP="005914A2">
      <w:pPr>
        <w:pStyle w:val="Rientrocorpodeltesto2"/>
        <w:ind w:left="0"/>
        <w:rPr>
          <w:rFonts w:ascii="Times New Roman" w:hAnsi="Times New Roman"/>
          <w:color w:val="C00000"/>
          <w:lang w:val="it-IT"/>
        </w:rPr>
      </w:pPr>
      <w:r w:rsidRPr="004934DE">
        <w:rPr>
          <w:rFonts w:ascii="Times New Roman" w:hAnsi="Times New Roman"/>
          <w:b/>
          <w:bCs w:val="0"/>
          <w:color w:val="C00000"/>
          <w:lang w:val="it-IT"/>
        </w:rPr>
        <w:t>9</w:t>
      </w:r>
      <w:r w:rsidR="00F1006A" w:rsidRPr="004934DE">
        <w:rPr>
          <w:rFonts w:ascii="Times New Roman" w:hAnsi="Times New Roman"/>
          <w:b/>
          <w:bCs w:val="0"/>
          <w:color w:val="C00000"/>
        </w:rPr>
        <w:t>.</w:t>
      </w:r>
      <w:r w:rsidR="00F002E6" w:rsidRPr="004934DE">
        <w:rPr>
          <w:rFonts w:ascii="Times New Roman" w:hAnsi="Times New Roman"/>
          <w:b/>
          <w:bCs w:val="0"/>
          <w:color w:val="C00000"/>
          <w:lang w:val="it-IT"/>
        </w:rPr>
        <w:t>3</w:t>
      </w:r>
      <w:r w:rsidR="00F1006A" w:rsidRPr="004934DE">
        <w:rPr>
          <w:rFonts w:ascii="Times New Roman" w:hAnsi="Times New Roman"/>
          <w:b/>
          <w:bCs w:val="0"/>
          <w:color w:val="C00000"/>
        </w:rPr>
        <w:t>. Obbligo di segnalazione e astensione in caso di conflitti di interesse</w:t>
      </w:r>
    </w:p>
    <w:p w:rsidR="00F1006A" w:rsidRPr="005914A2" w:rsidRDefault="00F1006A" w:rsidP="005914A2">
      <w:pPr>
        <w:pStyle w:val="Rientrocorpodeltesto2"/>
        <w:ind w:left="0"/>
        <w:rPr>
          <w:rFonts w:ascii="Times New Roman" w:hAnsi="Times New Roman"/>
          <w:highlight w:val="lightGray"/>
        </w:rPr>
      </w:pPr>
    </w:p>
    <w:p w:rsidR="00F1006A" w:rsidRDefault="00F1006A" w:rsidP="005914A2">
      <w:pPr>
        <w:pStyle w:val="Rientrocorpodeltesto2"/>
        <w:ind w:left="0"/>
        <w:rPr>
          <w:rFonts w:ascii="Times New Roman" w:hAnsi="Times New Roman"/>
          <w:lang w:val="it-IT"/>
        </w:rPr>
      </w:pPr>
      <w:r w:rsidRPr="005914A2">
        <w:rPr>
          <w:rFonts w:ascii="Times New Roman" w:hAnsi="Times New Roman"/>
        </w:rPr>
        <w:t>Tutti i dipendenti, collaboratori, consulenti e membri del Consiglio di amministrazione sono tenuti a curare gli interessi dell’Associazione Arena Sferisterio rispetto ad ogni situazione che possa concretizzare un vantaggio personale, anche di natura non patrimoniale e che pregiudichi, anche solo potenzialmente, l’esercizio imparziale delle funzioni attribuite. Inoltre, essi devono astenersi dal prendere decisioni o svolgere attività inerenti alle proprie mansioni in situazioni di conflitto, anche potenziale, con interessi personali, del coniuge, di conviventi, di parenti, di affini entro il secondo grado. In caso di conflitto, attuale o potenziale, tali soggetti sono tenuti ad effettuare apposita segnalazione al RPC.</w:t>
      </w:r>
    </w:p>
    <w:p w:rsidR="00E272EF" w:rsidRPr="00E272EF" w:rsidRDefault="00E272EF" w:rsidP="005914A2">
      <w:pPr>
        <w:pStyle w:val="Rientrocorpodeltesto2"/>
        <w:ind w:left="0"/>
        <w:rPr>
          <w:rFonts w:ascii="Times New Roman" w:hAnsi="Times New Roman"/>
          <w:lang w:val="it-IT"/>
        </w:rPr>
      </w:pPr>
    </w:p>
    <w:p w:rsidR="00F1006A" w:rsidRDefault="00F1006A" w:rsidP="005914A2">
      <w:pPr>
        <w:pStyle w:val="Rientrocorpodeltesto2"/>
        <w:ind w:left="0"/>
        <w:rPr>
          <w:rFonts w:ascii="Times New Roman" w:hAnsi="Times New Roman"/>
          <w:lang w:val="it-IT"/>
        </w:rPr>
      </w:pPr>
      <w:r w:rsidRPr="005914A2">
        <w:rPr>
          <w:rFonts w:ascii="Times New Roman" w:hAnsi="Times New Roman"/>
        </w:rPr>
        <w:t xml:space="preserve">Tali soggetti devono </w:t>
      </w:r>
      <w:r w:rsidR="00E272EF">
        <w:rPr>
          <w:rFonts w:ascii="Times New Roman" w:hAnsi="Times New Roman"/>
          <w:lang w:val="it-IT"/>
        </w:rPr>
        <w:t xml:space="preserve">altresì </w:t>
      </w:r>
      <w:r w:rsidRPr="005914A2">
        <w:rPr>
          <w:rFonts w:ascii="Times New Roman" w:hAnsi="Times New Roman"/>
        </w:rPr>
        <w:t>astenersi dal partecipare all’adozione di decisioni o attività che possono coinvolgere interessi propri, di parenti, affini entro il secondo grado, del coniuge o di conviventi, ovvero di persone con le quali abbiano rapporti di frequenza abituale. Devono altresì astenersi dal partecipare all’adozione di decisioni o attività che possano coinvolgere interessi di soggetti o di organizzazioni di cui siano tutore, curatore, procuratore o agente, di enti, associazioni anche non riconosciute, comitati, società o stabilimenti di cui siano amministratori o gerenti o dirigenti.</w:t>
      </w:r>
    </w:p>
    <w:p w:rsidR="00E272EF" w:rsidRPr="00E272EF" w:rsidRDefault="00E272EF" w:rsidP="005914A2">
      <w:pPr>
        <w:pStyle w:val="Rientrocorpodeltesto2"/>
        <w:ind w:left="0"/>
        <w:rPr>
          <w:rFonts w:ascii="Times New Roman" w:hAnsi="Times New Roman"/>
          <w:lang w:val="it-IT"/>
        </w:rPr>
      </w:pPr>
    </w:p>
    <w:p w:rsidR="00F1006A" w:rsidRPr="005914A2" w:rsidRDefault="00F1006A" w:rsidP="005914A2">
      <w:pPr>
        <w:pStyle w:val="Rientrocorpodeltesto2"/>
        <w:ind w:left="0"/>
        <w:rPr>
          <w:rFonts w:ascii="Times New Roman" w:hAnsi="Times New Roman"/>
        </w:rPr>
      </w:pPr>
      <w:r w:rsidRPr="005914A2">
        <w:rPr>
          <w:rFonts w:ascii="Times New Roman" w:hAnsi="Times New Roman"/>
        </w:rPr>
        <w:t>Nel corso del triennio 201</w:t>
      </w:r>
      <w:r w:rsidR="00E85BDB" w:rsidRPr="005914A2">
        <w:rPr>
          <w:rFonts w:ascii="Times New Roman" w:hAnsi="Times New Roman"/>
        </w:rPr>
        <w:t>6-2018</w:t>
      </w:r>
      <w:r w:rsidRPr="005914A2">
        <w:rPr>
          <w:rFonts w:ascii="Times New Roman" w:hAnsi="Times New Roman"/>
        </w:rPr>
        <w:t xml:space="preserve"> verranno intraprese azioni volte a diffondere tra tutti i soggetti sopra menzionati le informazioni a riguardo, ivi inclusi i richiami alla responsabilità disciplinare in caso di omissione di segnalazione.</w:t>
      </w:r>
    </w:p>
    <w:p w:rsidR="00247B06" w:rsidRDefault="00247B06" w:rsidP="005914A2">
      <w:pPr>
        <w:widowControl w:val="0"/>
        <w:autoSpaceDE w:val="0"/>
        <w:autoSpaceDN w:val="0"/>
        <w:adjustRightInd w:val="0"/>
        <w:spacing w:after="0"/>
        <w:jc w:val="both"/>
        <w:rPr>
          <w:rFonts w:ascii="Times New Roman" w:hAnsi="Times New Roman"/>
          <w:b/>
        </w:rPr>
      </w:pPr>
    </w:p>
    <w:p w:rsidR="00247B06" w:rsidRPr="004934DE" w:rsidRDefault="00425761" w:rsidP="00247B06">
      <w:pPr>
        <w:widowControl w:val="0"/>
        <w:autoSpaceDE w:val="0"/>
        <w:autoSpaceDN w:val="0"/>
        <w:adjustRightInd w:val="0"/>
        <w:spacing w:after="0"/>
        <w:jc w:val="both"/>
        <w:rPr>
          <w:rFonts w:ascii="Times New Roman" w:hAnsi="Times New Roman"/>
          <w:b/>
          <w:color w:val="C00000"/>
        </w:rPr>
      </w:pPr>
      <w:r w:rsidRPr="004934DE">
        <w:rPr>
          <w:rFonts w:ascii="Times New Roman" w:hAnsi="Times New Roman"/>
          <w:b/>
          <w:color w:val="C00000"/>
        </w:rPr>
        <w:t>9</w:t>
      </w:r>
      <w:r w:rsidR="00247B06" w:rsidRPr="004934DE">
        <w:rPr>
          <w:rFonts w:ascii="Times New Roman" w:hAnsi="Times New Roman"/>
          <w:b/>
          <w:color w:val="C00000"/>
        </w:rPr>
        <w:t>.</w:t>
      </w:r>
      <w:r w:rsidR="00F002E6" w:rsidRPr="004934DE">
        <w:rPr>
          <w:rFonts w:ascii="Times New Roman" w:hAnsi="Times New Roman"/>
          <w:b/>
          <w:color w:val="C00000"/>
        </w:rPr>
        <w:t>4</w:t>
      </w:r>
      <w:r w:rsidR="00247B06" w:rsidRPr="004934DE">
        <w:rPr>
          <w:rFonts w:ascii="Times New Roman" w:hAnsi="Times New Roman"/>
          <w:b/>
          <w:color w:val="C00000"/>
        </w:rPr>
        <w:t xml:space="preserve"> Formazione e divulgazione del Piano e del Codice etico</w:t>
      </w:r>
    </w:p>
    <w:p w:rsidR="00247B06" w:rsidRPr="00247B06" w:rsidRDefault="00247B06" w:rsidP="00247B06">
      <w:pPr>
        <w:widowControl w:val="0"/>
        <w:autoSpaceDE w:val="0"/>
        <w:autoSpaceDN w:val="0"/>
        <w:adjustRightInd w:val="0"/>
        <w:spacing w:after="0"/>
        <w:jc w:val="both"/>
        <w:rPr>
          <w:rFonts w:ascii="Times New Roman" w:hAnsi="Times New Roman"/>
          <w:b/>
        </w:rPr>
      </w:pP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Il “Piano di Prevenzione della Corruzione” è finalizzato a prevenire fenomeni corruttivi nella gestione dell’attività ed in ragione di tale obiettivo perseguito è prevista un’apposita azione di informazione e formazione avente ad oggetto i contenuti del presente documento.</w:t>
      </w:r>
    </w:p>
    <w:p w:rsidR="00247B06" w:rsidRPr="00247B06" w:rsidRDefault="00247B06" w:rsidP="00247B06">
      <w:pPr>
        <w:widowControl w:val="0"/>
        <w:autoSpaceDE w:val="0"/>
        <w:autoSpaceDN w:val="0"/>
        <w:adjustRightInd w:val="0"/>
        <w:spacing w:after="0"/>
        <w:jc w:val="both"/>
        <w:rPr>
          <w:rFonts w:ascii="Times New Roman" w:hAnsi="Times New Roman"/>
        </w:rPr>
      </w:pPr>
      <w:r>
        <w:rPr>
          <w:rFonts w:ascii="Times New Roman" w:hAnsi="Times New Roman"/>
        </w:rPr>
        <w:t xml:space="preserve">L’Associazione </w:t>
      </w:r>
      <w:r w:rsidRPr="00247B06">
        <w:rPr>
          <w:rFonts w:ascii="Times New Roman" w:hAnsi="Times New Roman"/>
        </w:rPr>
        <w:t xml:space="preserve">promuove la conoscenza del Piano da parte dei destinatari del medesimo ovvero il Consiglio di Amministrazione, il </w:t>
      </w:r>
      <w:r>
        <w:rPr>
          <w:rFonts w:ascii="Times New Roman" w:hAnsi="Times New Roman"/>
        </w:rPr>
        <w:t>Sovrintendente</w:t>
      </w:r>
      <w:r w:rsidRPr="00247B06">
        <w:rPr>
          <w:rFonts w:ascii="Times New Roman" w:hAnsi="Times New Roman"/>
        </w:rPr>
        <w:t xml:space="preserve">, il Collegio sindacale, i dipendenti, i consulenti, i collaboratori esterni, i fornitori ed in generale i soggetti tutti persone fisiche o giuridiche che entrino </w:t>
      </w:r>
      <w:r w:rsidRPr="00247B06">
        <w:rPr>
          <w:rFonts w:ascii="Times New Roman" w:hAnsi="Times New Roman"/>
        </w:rPr>
        <w:lastRenderedPageBreak/>
        <w:t xml:space="preserve">in contatto da un punto di vista artistico, commerciale o amministrativo con </w:t>
      </w:r>
      <w:r>
        <w:rPr>
          <w:rFonts w:ascii="Times New Roman" w:hAnsi="Times New Roman"/>
        </w:rPr>
        <w:t>l’ente</w:t>
      </w:r>
      <w:r w:rsidRPr="00247B06">
        <w:rPr>
          <w:rFonts w:ascii="Times New Roman" w:hAnsi="Times New Roman"/>
        </w:rPr>
        <w:t>.</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Tali figure sono pertanto tenute a conoscere la portata precettiva del “documento”, a osservarne il contenuto e a contribuire alla sua attuazione presso l’ente.</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In ragione di quanto precede, l</w:t>
      </w:r>
      <w:r>
        <w:rPr>
          <w:rFonts w:ascii="Times New Roman" w:hAnsi="Times New Roman"/>
        </w:rPr>
        <w:t xml:space="preserve">’Associazione </w:t>
      </w:r>
      <w:r w:rsidRPr="00247B06">
        <w:rPr>
          <w:rFonts w:ascii="Times New Roman" w:hAnsi="Times New Roman"/>
        </w:rPr>
        <w:t>dovrà farsi carico di rendere conoscibile il predetto documento utilizzando i canali informativi consuetudinari (e-mail), oltre che mediante pubblicazione sul sito dell’ente.</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Particolarmente importante diventa per l</w:t>
      </w:r>
      <w:r>
        <w:rPr>
          <w:rFonts w:ascii="Times New Roman" w:hAnsi="Times New Roman"/>
        </w:rPr>
        <w:t xml:space="preserve">’ente </w:t>
      </w:r>
      <w:r w:rsidRPr="00247B06">
        <w:rPr>
          <w:rFonts w:ascii="Times New Roman" w:hAnsi="Times New Roman"/>
        </w:rPr>
        <w:t>promuovere la conoscenza e l’osservanza del Piano anche tra gli artisti, i partner commerciali e finanziari, i consulenti, i collaboratori a vario titolo ed ai fornitori.</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A questi verranno pertanto fornite apposite informative sui principi, le politiche e le procedure che l</w:t>
      </w:r>
      <w:r>
        <w:rPr>
          <w:rFonts w:ascii="Times New Roman" w:hAnsi="Times New Roman"/>
        </w:rPr>
        <w:t>’Associazione</w:t>
      </w:r>
      <w:r w:rsidRPr="00247B06">
        <w:rPr>
          <w:rFonts w:ascii="Times New Roman" w:hAnsi="Times New Roman"/>
        </w:rPr>
        <w:t xml:space="preserve"> ha adottato sulla base del presente Piano e del Codice Etico e Comportamentale.</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L</w:t>
      </w:r>
      <w:r>
        <w:rPr>
          <w:rFonts w:ascii="Times New Roman" w:hAnsi="Times New Roman"/>
        </w:rPr>
        <w:t>’ente</w:t>
      </w:r>
      <w:r w:rsidRPr="00247B06">
        <w:rPr>
          <w:rFonts w:ascii="Times New Roman" w:hAnsi="Times New Roman"/>
        </w:rPr>
        <w:t xml:space="preserve"> dovrà richiedere a tutti i soggetti di cui sopra, attuali e futuri, una dichiarazione con cui si affermi quanto segue:</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 essere a conoscenza della normativa “Anticorruzione” e delle sue implicazioni;</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 essere a conoscenza che l</w:t>
      </w:r>
      <w:r w:rsidR="00CA66E0">
        <w:rPr>
          <w:rFonts w:ascii="Times New Roman" w:hAnsi="Times New Roman"/>
        </w:rPr>
        <w:t>’Associazione</w:t>
      </w:r>
      <w:r w:rsidRPr="00247B06">
        <w:rPr>
          <w:rFonts w:ascii="Times New Roman" w:hAnsi="Times New Roman"/>
        </w:rPr>
        <w:t xml:space="preserve"> ha adottato il Piano di Prevenzione della Corruzione ed un Codice Etico e Comportamentale;</w:t>
      </w:r>
    </w:p>
    <w:p w:rsid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 di aderire formalmente al Piano di Prevenzione della Corruzione ed al Codice Etico predetto.</w:t>
      </w:r>
    </w:p>
    <w:p w:rsid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Nei relativi contratti sarà inserita apposita clausola relativa alla dichiarazione di responsabilità e di assenza di conflitti di interesse. Tale clausola regolerà le conseguenze delle violazioni delle norme anticorruzione e del Codice Etico parte dei fornitori, dei dipendenti, dei collaboratori e dei consulenti esterni.</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La formazione riveste un’importanza cruciale nell’ambito della prevenzione della corruzione.</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Gli amministratori ed i dipendenti che direttamente o indirettamente svolgono un’attività devono partecipare ad un programma formativo sulla normativa relativa alla prevenzione e repressione della corruzione e sui temi della legalità.</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In particolare</w:t>
      </w:r>
      <w:r>
        <w:rPr>
          <w:rFonts w:ascii="Times New Roman" w:hAnsi="Times New Roman"/>
        </w:rPr>
        <w:t>,</w:t>
      </w:r>
      <w:r w:rsidRPr="00247B06">
        <w:rPr>
          <w:rFonts w:ascii="Times New Roman" w:hAnsi="Times New Roman"/>
        </w:rPr>
        <w:t xml:space="preserve"> il programma di formazione approfondisce le norme penali in materia di reati contro la PA e, in particolare, i contenuti della Legge n. 190/12, del Piano Nazionale Anticorruzione, del Piano di Prevenzione della Corruzione adottato. Lo stesso programma approfondisce tutti gli aspetti etici e della legalità dell’attività che si renda opportuna e utile affrontare per prevenire e contrastare la corruzione.</w:t>
      </w:r>
    </w:p>
    <w:p w:rsidR="00247B06" w:rsidRPr="00247B06" w:rsidRDefault="00247B06" w:rsidP="00247B06">
      <w:pPr>
        <w:widowControl w:val="0"/>
        <w:autoSpaceDE w:val="0"/>
        <w:autoSpaceDN w:val="0"/>
        <w:adjustRightInd w:val="0"/>
        <w:spacing w:after="0"/>
        <w:jc w:val="both"/>
        <w:rPr>
          <w:rFonts w:ascii="Times New Roman" w:hAnsi="Times New Roman"/>
        </w:rPr>
      </w:pPr>
      <w:r w:rsidRPr="00247B06">
        <w:rPr>
          <w:rFonts w:ascii="Times New Roman" w:hAnsi="Times New Roman"/>
        </w:rPr>
        <w:t xml:space="preserve">I piani formativi sono calibrati, nei contenuti e nelle modalità di erogazione, in funzione della qualifica dei destinatari e del livello di rischio dell’area in cui operano. </w:t>
      </w:r>
    </w:p>
    <w:p w:rsidR="00642A5A" w:rsidRDefault="00247B06" w:rsidP="005914A2">
      <w:pPr>
        <w:widowControl w:val="0"/>
        <w:autoSpaceDE w:val="0"/>
        <w:autoSpaceDN w:val="0"/>
        <w:adjustRightInd w:val="0"/>
        <w:spacing w:after="0"/>
        <w:jc w:val="both"/>
        <w:rPr>
          <w:rFonts w:ascii="Times New Roman" w:hAnsi="Times New Roman"/>
        </w:rPr>
      </w:pPr>
      <w:r w:rsidRPr="00247B06">
        <w:rPr>
          <w:rFonts w:ascii="Times New Roman" w:hAnsi="Times New Roman"/>
        </w:rPr>
        <w:t xml:space="preserve">La formazione </w:t>
      </w:r>
      <w:r>
        <w:rPr>
          <w:rFonts w:ascii="Times New Roman" w:hAnsi="Times New Roman"/>
        </w:rPr>
        <w:t xml:space="preserve">potrà avvenire </w:t>
      </w:r>
      <w:r w:rsidRPr="00247B06">
        <w:rPr>
          <w:rFonts w:ascii="Times New Roman" w:hAnsi="Times New Roman"/>
        </w:rPr>
        <w:t xml:space="preserve">con </w:t>
      </w:r>
      <w:proofErr w:type="gramStart"/>
      <w:r>
        <w:rPr>
          <w:rFonts w:ascii="Times New Roman" w:hAnsi="Times New Roman"/>
        </w:rPr>
        <w:t xml:space="preserve">diverse </w:t>
      </w:r>
      <w:r w:rsidRPr="00247B06">
        <w:rPr>
          <w:rFonts w:ascii="Times New Roman" w:hAnsi="Times New Roman"/>
        </w:rPr>
        <w:t xml:space="preserve"> modalità</w:t>
      </w:r>
      <w:proofErr w:type="gramEnd"/>
      <w:r>
        <w:rPr>
          <w:rFonts w:ascii="Times New Roman" w:hAnsi="Times New Roman"/>
        </w:rPr>
        <w:t>, con possibilità per l’ente di effettuarla tramite soggetti esterni quali legali, magistrati, o far partecipare i predetti destinatari a corsi indetti da altre pubbliche amministrazioni.</w:t>
      </w:r>
    </w:p>
    <w:p w:rsidR="00247B06" w:rsidRPr="005914A2" w:rsidRDefault="00247B06" w:rsidP="005914A2">
      <w:pPr>
        <w:widowControl w:val="0"/>
        <w:autoSpaceDE w:val="0"/>
        <w:autoSpaceDN w:val="0"/>
        <w:adjustRightInd w:val="0"/>
        <w:spacing w:after="0"/>
        <w:jc w:val="both"/>
        <w:rPr>
          <w:rFonts w:ascii="Times New Roman" w:hAnsi="Times New Roman"/>
          <w:b/>
        </w:rPr>
      </w:pPr>
    </w:p>
    <w:p w:rsidR="00F1006A" w:rsidRPr="004934DE" w:rsidRDefault="00425761" w:rsidP="005914A2">
      <w:pPr>
        <w:pStyle w:val="Rientrocorpodeltesto2"/>
        <w:ind w:left="0"/>
        <w:rPr>
          <w:rFonts w:ascii="Times New Roman" w:hAnsi="Times New Roman"/>
          <w:b/>
          <w:bCs w:val="0"/>
          <w:color w:val="C00000"/>
        </w:rPr>
      </w:pPr>
      <w:r w:rsidRPr="004934DE">
        <w:rPr>
          <w:rFonts w:ascii="Times New Roman" w:hAnsi="Times New Roman"/>
          <w:b/>
          <w:bCs w:val="0"/>
          <w:color w:val="C00000"/>
          <w:lang w:val="it-IT"/>
        </w:rPr>
        <w:t>9</w:t>
      </w:r>
      <w:r w:rsidR="00183F53" w:rsidRPr="004934DE">
        <w:rPr>
          <w:rFonts w:ascii="Times New Roman" w:hAnsi="Times New Roman"/>
          <w:b/>
          <w:bCs w:val="0"/>
          <w:color w:val="C00000"/>
        </w:rPr>
        <w:t>.</w:t>
      </w:r>
      <w:r w:rsidR="00F002E6" w:rsidRPr="004934DE">
        <w:rPr>
          <w:rFonts w:ascii="Times New Roman" w:hAnsi="Times New Roman"/>
          <w:b/>
          <w:bCs w:val="0"/>
          <w:color w:val="C00000"/>
          <w:lang w:val="it-IT"/>
        </w:rPr>
        <w:t>5</w:t>
      </w:r>
      <w:r w:rsidR="00183F53" w:rsidRPr="004934DE">
        <w:rPr>
          <w:rFonts w:ascii="Times New Roman" w:hAnsi="Times New Roman"/>
          <w:b/>
          <w:bCs w:val="0"/>
          <w:color w:val="C00000"/>
        </w:rPr>
        <w:t xml:space="preserve">. Rotazione del </w:t>
      </w:r>
      <w:r w:rsidR="00183F53" w:rsidRPr="004934DE">
        <w:rPr>
          <w:rFonts w:ascii="Times New Roman" w:hAnsi="Times New Roman"/>
          <w:b/>
          <w:bCs w:val="0"/>
          <w:color w:val="C00000"/>
          <w:lang w:val="it-IT"/>
        </w:rPr>
        <w:t>p</w:t>
      </w:r>
      <w:proofErr w:type="spellStart"/>
      <w:r w:rsidR="00F1006A" w:rsidRPr="004934DE">
        <w:rPr>
          <w:rFonts w:ascii="Times New Roman" w:hAnsi="Times New Roman"/>
          <w:b/>
          <w:bCs w:val="0"/>
          <w:color w:val="C00000"/>
        </w:rPr>
        <w:t>ersonale</w:t>
      </w:r>
      <w:proofErr w:type="spellEnd"/>
    </w:p>
    <w:p w:rsidR="00F1006A" w:rsidRPr="005914A2" w:rsidRDefault="00F1006A" w:rsidP="005914A2">
      <w:pPr>
        <w:pStyle w:val="Rientrocorpodeltesto2"/>
        <w:ind w:left="0"/>
        <w:rPr>
          <w:rFonts w:ascii="Times New Roman" w:hAnsi="Times New Roman"/>
        </w:rPr>
      </w:pPr>
    </w:p>
    <w:p w:rsidR="00E272EF" w:rsidRDefault="00F1006A" w:rsidP="005914A2">
      <w:pPr>
        <w:pStyle w:val="Rientrocorpodeltesto2"/>
        <w:ind w:left="0"/>
        <w:rPr>
          <w:rFonts w:ascii="Times New Roman" w:hAnsi="Times New Roman"/>
          <w:lang w:val="it-IT"/>
        </w:rPr>
      </w:pPr>
      <w:r w:rsidRPr="005914A2">
        <w:rPr>
          <w:rFonts w:ascii="Times New Roman" w:hAnsi="Times New Roman"/>
        </w:rPr>
        <w:t>L’Associazione Arena Sferisterio prende atto che uno dei principali fattori di rischio corruzione è costituito dalla circostanza che uno stesso soggetto possa sfruttare un potere o una conoscenza nella gestione di processi caratterizzati da discrezionalità e da relazioni intrattenute con gli utenti</w:t>
      </w:r>
      <w:r w:rsidR="00E272EF">
        <w:rPr>
          <w:rFonts w:ascii="Times New Roman" w:hAnsi="Times New Roman"/>
          <w:lang w:val="it-IT"/>
        </w:rPr>
        <w:t>,</w:t>
      </w:r>
      <w:r w:rsidRPr="005914A2">
        <w:rPr>
          <w:rFonts w:ascii="Times New Roman" w:hAnsi="Times New Roman"/>
        </w:rPr>
        <w:t xml:space="preserve"> per ottenere vantaggi illeciti e che</w:t>
      </w:r>
      <w:r w:rsidR="00E272EF">
        <w:rPr>
          <w:rFonts w:ascii="Times New Roman" w:hAnsi="Times New Roman"/>
          <w:lang w:val="it-IT"/>
        </w:rPr>
        <w:t>,</w:t>
      </w:r>
      <w:r w:rsidRPr="005914A2">
        <w:rPr>
          <w:rFonts w:ascii="Times New Roman" w:hAnsi="Times New Roman"/>
        </w:rPr>
        <w:t xml:space="preserve"> al fine di ridurre tale rischio</w:t>
      </w:r>
      <w:r w:rsidR="00E272EF">
        <w:rPr>
          <w:rFonts w:ascii="Times New Roman" w:hAnsi="Times New Roman"/>
          <w:lang w:val="it-IT"/>
        </w:rPr>
        <w:t>,</w:t>
      </w:r>
      <w:r w:rsidRPr="005914A2">
        <w:rPr>
          <w:rFonts w:ascii="Times New Roman" w:hAnsi="Times New Roman"/>
        </w:rPr>
        <w:t xml:space="preserve"> si attribuisce particolare efficacia preventiva alla rotazione del personale con funzione dirigenziale.</w:t>
      </w:r>
    </w:p>
    <w:p w:rsidR="00CA2596" w:rsidRPr="005914A2" w:rsidRDefault="00F1006A" w:rsidP="005914A2">
      <w:pPr>
        <w:pStyle w:val="Rientrocorpodeltesto2"/>
        <w:ind w:left="0"/>
        <w:rPr>
          <w:rFonts w:ascii="Times New Roman" w:hAnsi="Times New Roman"/>
        </w:rPr>
      </w:pPr>
      <w:r w:rsidRPr="005914A2">
        <w:rPr>
          <w:rFonts w:ascii="Times New Roman" w:hAnsi="Times New Roman"/>
        </w:rPr>
        <w:t xml:space="preserve"> </w:t>
      </w:r>
    </w:p>
    <w:p w:rsidR="00E272EF" w:rsidRDefault="00F1006A" w:rsidP="005914A2">
      <w:pPr>
        <w:pStyle w:val="Rientrocorpodeltesto2"/>
        <w:ind w:left="0"/>
        <w:rPr>
          <w:rFonts w:ascii="Times New Roman" w:hAnsi="Times New Roman"/>
          <w:lang w:val="it-IT"/>
        </w:rPr>
      </w:pPr>
      <w:r w:rsidRPr="005914A2">
        <w:rPr>
          <w:rFonts w:ascii="Times New Roman" w:hAnsi="Times New Roman"/>
        </w:rPr>
        <w:t xml:space="preserve">Tuttavia, nell’ambito dell’Ente </w:t>
      </w:r>
      <w:r w:rsidR="00CA2596" w:rsidRPr="005914A2">
        <w:rPr>
          <w:rFonts w:ascii="Times New Roman" w:hAnsi="Times New Roman"/>
        </w:rPr>
        <w:t xml:space="preserve">l’esigua presenza di personale a tempo indeterminato rende di fatto non sostenibile </w:t>
      </w:r>
      <w:r w:rsidR="00E272EF">
        <w:rPr>
          <w:rFonts w:ascii="Times New Roman" w:hAnsi="Times New Roman"/>
          <w:lang w:val="it-IT"/>
        </w:rPr>
        <w:t>l’introduzione di</w:t>
      </w:r>
      <w:r w:rsidR="00CA2596" w:rsidRPr="005914A2">
        <w:rPr>
          <w:rFonts w:ascii="Times New Roman" w:hAnsi="Times New Roman"/>
        </w:rPr>
        <w:t xml:space="preserve"> tale misura.</w:t>
      </w:r>
      <w:r w:rsidR="00E272EF">
        <w:rPr>
          <w:rFonts w:ascii="Times New Roman" w:hAnsi="Times New Roman"/>
          <w:lang w:val="it-IT"/>
        </w:rPr>
        <w:t xml:space="preserve"> </w:t>
      </w:r>
    </w:p>
    <w:p w:rsidR="00E272EF" w:rsidRDefault="00E272EF" w:rsidP="005914A2">
      <w:pPr>
        <w:pStyle w:val="Rientrocorpodeltesto2"/>
        <w:ind w:left="0"/>
        <w:rPr>
          <w:rFonts w:ascii="Times New Roman" w:hAnsi="Times New Roman"/>
          <w:lang w:val="it-IT"/>
        </w:rPr>
      </w:pPr>
    </w:p>
    <w:p w:rsidR="00F1006A" w:rsidRPr="005914A2" w:rsidRDefault="00F1006A" w:rsidP="005914A2">
      <w:pPr>
        <w:pStyle w:val="Rientrocorpodeltesto2"/>
        <w:ind w:left="0"/>
        <w:rPr>
          <w:rFonts w:ascii="Times New Roman" w:hAnsi="Times New Roman"/>
          <w:b/>
          <w:bCs w:val="0"/>
        </w:rPr>
      </w:pPr>
    </w:p>
    <w:p w:rsidR="00F1006A" w:rsidRPr="004934DE" w:rsidRDefault="00425761" w:rsidP="005914A2">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9</w:t>
      </w:r>
      <w:r w:rsidR="00F1006A" w:rsidRPr="004934DE">
        <w:rPr>
          <w:rFonts w:ascii="Times New Roman" w:hAnsi="Times New Roman"/>
          <w:b/>
          <w:bCs w:val="0"/>
          <w:color w:val="C00000"/>
        </w:rPr>
        <w:t>.</w:t>
      </w:r>
      <w:r w:rsidR="00F002E6" w:rsidRPr="004934DE">
        <w:rPr>
          <w:rFonts w:ascii="Times New Roman" w:hAnsi="Times New Roman"/>
          <w:b/>
          <w:bCs w:val="0"/>
          <w:color w:val="C00000"/>
          <w:lang w:val="it-IT"/>
        </w:rPr>
        <w:t>6</w:t>
      </w:r>
      <w:r w:rsidR="00F1006A" w:rsidRPr="004934DE">
        <w:rPr>
          <w:rFonts w:ascii="Times New Roman" w:hAnsi="Times New Roman"/>
          <w:b/>
          <w:bCs w:val="0"/>
          <w:color w:val="C00000"/>
        </w:rPr>
        <w:t>. Tutela del di</w:t>
      </w:r>
      <w:r w:rsidR="00E61543" w:rsidRPr="004934DE">
        <w:rPr>
          <w:rFonts w:ascii="Times New Roman" w:hAnsi="Times New Roman"/>
          <w:b/>
          <w:bCs w:val="0"/>
          <w:color w:val="C00000"/>
        </w:rPr>
        <w:t>pendente che segnala l’illecito</w:t>
      </w:r>
    </w:p>
    <w:p w:rsidR="00F1006A" w:rsidRPr="005914A2" w:rsidRDefault="00F1006A" w:rsidP="005914A2">
      <w:pPr>
        <w:pStyle w:val="Rientrocorpodeltesto2"/>
        <w:ind w:left="0"/>
        <w:rPr>
          <w:rFonts w:ascii="Times New Roman" w:hAnsi="Times New Roman"/>
        </w:rPr>
      </w:pPr>
    </w:p>
    <w:p w:rsidR="002019F6" w:rsidRPr="005914A2" w:rsidRDefault="007A38FA" w:rsidP="005914A2">
      <w:pPr>
        <w:pStyle w:val="Rientrocorpodeltesto2"/>
        <w:ind w:left="0"/>
        <w:rPr>
          <w:rFonts w:ascii="Times New Roman" w:hAnsi="Times New Roman"/>
          <w:i/>
        </w:rPr>
      </w:pPr>
      <w:r w:rsidRPr="005914A2">
        <w:rPr>
          <w:rFonts w:ascii="Times New Roman" w:hAnsi="Times New Roman"/>
        </w:rPr>
        <w:t xml:space="preserve">Come precisato </w:t>
      </w:r>
      <w:proofErr w:type="spellStart"/>
      <w:r w:rsidRPr="005914A2">
        <w:rPr>
          <w:rFonts w:ascii="Times New Roman" w:hAnsi="Times New Roman"/>
        </w:rPr>
        <w:t>dall’A</w:t>
      </w:r>
      <w:r w:rsidR="00FF4103">
        <w:rPr>
          <w:rFonts w:ascii="Times New Roman" w:hAnsi="Times New Roman"/>
          <w:lang w:val="it-IT"/>
        </w:rPr>
        <w:t>nac</w:t>
      </w:r>
      <w:proofErr w:type="spellEnd"/>
      <w:r w:rsidRPr="005914A2">
        <w:rPr>
          <w:rFonts w:ascii="Times New Roman" w:hAnsi="Times New Roman"/>
        </w:rPr>
        <w:t xml:space="preserve"> (determinazione n. 6/2015) “</w:t>
      </w:r>
      <w:r w:rsidRPr="005914A2">
        <w:rPr>
          <w:rFonts w:ascii="Times New Roman" w:hAnsi="Times New Roman"/>
          <w:i/>
        </w:rPr>
        <w:t>a</w:t>
      </w:r>
      <w:r w:rsidR="002019F6" w:rsidRPr="005914A2">
        <w:rPr>
          <w:rFonts w:ascii="Times New Roman" w:hAnsi="Times New Roman"/>
          <w:i/>
        </w:rPr>
        <w:t xml:space="preserve">llo stato la legislazione vigente prevede che </w:t>
      </w:r>
      <w:r w:rsidR="002019F6" w:rsidRPr="005914A2">
        <w:rPr>
          <w:rFonts w:ascii="Times New Roman" w:hAnsi="Times New Roman"/>
          <w:i/>
        </w:rPr>
        <w:lastRenderedPageBreak/>
        <w:t>sia approntata una specifica tutela per la segnalazione di fatti illeciti da parte dei «dipendenti pubblici» delle amministrazioni di cui all’art. 1, co. 2, del d.lgs. 165/2001.</w:t>
      </w:r>
    </w:p>
    <w:p w:rsidR="002019F6" w:rsidRPr="005914A2" w:rsidRDefault="002019F6" w:rsidP="005914A2">
      <w:pPr>
        <w:pStyle w:val="Rientrocorpodeltesto2"/>
        <w:ind w:left="0"/>
        <w:rPr>
          <w:rFonts w:ascii="Times New Roman" w:hAnsi="Times New Roman"/>
          <w:i/>
        </w:rPr>
      </w:pPr>
      <w:r w:rsidRPr="005914A2">
        <w:rPr>
          <w:rFonts w:ascii="Times New Roman" w:hAnsi="Times New Roman"/>
          <w:i/>
        </w:rPr>
        <w:t xml:space="preserve">L’Autorità ritiene, tuttavia, che l’applicazione delle disposizioni in materia di prevenzione della corruzione di cui alla legge 190/2012 sia da estendere anche gli enti di diritto privato in controllo pubblico di livello nazionale e locale, nonché agli enti pubblici economici. </w:t>
      </w:r>
    </w:p>
    <w:p w:rsidR="002019F6" w:rsidRPr="005914A2" w:rsidRDefault="002019F6" w:rsidP="005914A2">
      <w:pPr>
        <w:pStyle w:val="Rientrocorpodeltesto2"/>
        <w:ind w:left="0"/>
        <w:rPr>
          <w:rFonts w:ascii="Times New Roman" w:hAnsi="Times New Roman"/>
          <w:i/>
        </w:rPr>
      </w:pPr>
      <w:r w:rsidRPr="005914A2">
        <w:rPr>
          <w:rFonts w:ascii="Times New Roman" w:hAnsi="Times New Roman"/>
          <w:i/>
        </w:rPr>
        <w:t>Ciò anche in virtù di un’interpretazione costituzionalmente orientata dell’art. 1, co. 60, della predetta legge, contenuta nel documento “Applicazione degli obblighi di prevenzione della corruzione previsti dalla legge 190/2012 alle società controllate e partecipate dalle pubbliche amministrazioni” adottato congiuntamente dall’Autorità e dal Ministero dell’Economia e delle Finanze</w:t>
      </w:r>
      <w:r w:rsidR="007A38FA" w:rsidRPr="005914A2">
        <w:rPr>
          <w:rFonts w:ascii="Times New Roman" w:hAnsi="Times New Roman"/>
          <w:i/>
        </w:rPr>
        <w:t>”</w:t>
      </w:r>
      <w:r w:rsidRPr="005914A2">
        <w:rPr>
          <w:rFonts w:ascii="Times New Roman" w:hAnsi="Times New Roman"/>
          <w:i/>
        </w:rPr>
        <w:t>.</w:t>
      </w:r>
    </w:p>
    <w:p w:rsidR="001E33DC" w:rsidRDefault="001E33DC" w:rsidP="005914A2">
      <w:pPr>
        <w:pStyle w:val="Rientrocorpodeltesto2"/>
        <w:ind w:left="0"/>
        <w:rPr>
          <w:rFonts w:ascii="Times New Roman" w:hAnsi="Times New Roman"/>
          <w:lang w:val="it-IT"/>
        </w:rPr>
      </w:pPr>
    </w:p>
    <w:p w:rsidR="005575FD" w:rsidRPr="005914A2" w:rsidRDefault="007A38FA" w:rsidP="005914A2">
      <w:pPr>
        <w:pStyle w:val="Rientrocorpodeltesto2"/>
        <w:ind w:left="0"/>
        <w:rPr>
          <w:rFonts w:ascii="Times New Roman" w:hAnsi="Times New Roman"/>
        </w:rPr>
      </w:pPr>
      <w:r w:rsidRPr="005914A2">
        <w:rPr>
          <w:rFonts w:ascii="Times New Roman" w:hAnsi="Times New Roman"/>
        </w:rPr>
        <w:t>L’Autorità ha, dunque, invitato, seppure i</w:t>
      </w:r>
      <w:r w:rsidR="002019F6" w:rsidRPr="005914A2">
        <w:rPr>
          <w:rFonts w:ascii="Times New Roman" w:hAnsi="Times New Roman"/>
        </w:rPr>
        <w:t xml:space="preserve">n mancanza di una specifica previsione normativa relativa alla tutela dei dipendenti che segnalano condotte illecite negli enti di diritto privato in controllo pubblico e negli enti pubblici economici, le amministrazioni controllanti e vigilanti promuovano da parte dei suddetti enti, eventualmente nell’ambito del </w:t>
      </w:r>
      <w:r w:rsidR="009F5C70">
        <w:rPr>
          <w:rFonts w:ascii="Times New Roman" w:hAnsi="Times New Roman"/>
          <w:lang w:val="it-IT"/>
        </w:rPr>
        <w:t>Piano</w:t>
      </w:r>
      <w:r w:rsidR="002019F6" w:rsidRPr="005914A2">
        <w:rPr>
          <w:rFonts w:ascii="Times New Roman" w:hAnsi="Times New Roman"/>
        </w:rPr>
        <w:t xml:space="preserve"> di prevenzione della corruzione, l’adozione di misure di tutela</w:t>
      </w:r>
      <w:r w:rsidR="005575FD" w:rsidRPr="005914A2">
        <w:rPr>
          <w:rFonts w:ascii="Times New Roman" w:hAnsi="Times New Roman"/>
        </w:rPr>
        <w:t>.</w:t>
      </w:r>
    </w:p>
    <w:p w:rsidR="005575FD" w:rsidRPr="005914A2" w:rsidRDefault="005575FD" w:rsidP="005914A2">
      <w:pPr>
        <w:pStyle w:val="Rientrocorpodeltesto2"/>
        <w:ind w:left="0"/>
        <w:rPr>
          <w:rFonts w:ascii="Times New Roman" w:hAnsi="Times New Roman"/>
        </w:rPr>
      </w:pPr>
    </w:p>
    <w:p w:rsidR="006F2CD7" w:rsidRPr="005914A2" w:rsidRDefault="00F1006A" w:rsidP="005914A2">
      <w:pPr>
        <w:pStyle w:val="Rientrocorpodeltesto2"/>
        <w:ind w:left="0"/>
        <w:rPr>
          <w:rFonts w:ascii="Times New Roman" w:hAnsi="Times New Roman"/>
        </w:rPr>
      </w:pPr>
      <w:r w:rsidRPr="005914A2">
        <w:rPr>
          <w:rFonts w:ascii="Times New Roman" w:hAnsi="Times New Roman"/>
        </w:rPr>
        <w:t>L’Associazione Arena Sferisterio specifica che la segnalazione di illeciti da parte di un proprio dipendente o collaboratore dovrà essere indirizzata in forma scritta direttamente al RPC</w:t>
      </w:r>
      <w:r w:rsidR="000C558A" w:rsidRPr="005914A2">
        <w:rPr>
          <w:rFonts w:ascii="Times New Roman" w:hAnsi="Times New Roman"/>
        </w:rPr>
        <w:t>, con le seguenti modalità:</w:t>
      </w:r>
    </w:p>
    <w:p w:rsidR="006F2CD7" w:rsidRPr="005914A2" w:rsidRDefault="006F2CD7" w:rsidP="005914A2">
      <w:pPr>
        <w:numPr>
          <w:ilvl w:val="0"/>
          <w:numId w:val="3"/>
        </w:numPr>
        <w:spacing w:after="0"/>
        <w:jc w:val="both"/>
        <w:rPr>
          <w:rFonts w:ascii="Times New Roman" w:hAnsi="Times New Roman"/>
        </w:rPr>
      </w:pPr>
      <w:r w:rsidRPr="005914A2">
        <w:rPr>
          <w:rFonts w:ascii="Times New Roman" w:hAnsi="Times New Roman"/>
        </w:rPr>
        <w:t xml:space="preserve">all’indirizzo di posta elettronica certificata (PEC) </w:t>
      </w:r>
      <w:hyperlink r:id="rId9" w:history="1">
        <w:r w:rsidRPr="005914A2">
          <w:rPr>
            <w:rStyle w:val="Collegamentoipertestuale"/>
            <w:rFonts w:ascii="Times New Roman" w:hAnsi="Times New Roman"/>
          </w:rPr>
          <w:t>sferisterio@pec.it</w:t>
        </w:r>
      </w:hyperlink>
      <w:r w:rsidRPr="005914A2">
        <w:rPr>
          <w:rFonts w:ascii="Times New Roman" w:hAnsi="Times New Roman"/>
        </w:rPr>
        <w:t xml:space="preserve">  </w:t>
      </w:r>
    </w:p>
    <w:p w:rsidR="006F2CD7" w:rsidRPr="005914A2" w:rsidRDefault="006F2CD7" w:rsidP="005914A2">
      <w:pPr>
        <w:numPr>
          <w:ilvl w:val="0"/>
          <w:numId w:val="3"/>
        </w:numPr>
        <w:spacing w:after="0"/>
        <w:jc w:val="both"/>
        <w:rPr>
          <w:rFonts w:ascii="Times New Roman" w:hAnsi="Times New Roman"/>
        </w:rPr>
      </w:pPr>
      <w:r w:rsidRPr="005914A2">
        <w:rPr>
          <w:rFonts w:ascii="Times New Roman" w:hAnsi="Times New Roman"/>
        </w:rPr>
        <w:t xml:space="preserve">all’indirizzo di posta elettronica </w:t>
      </w:r>
      <w:hyperlink r:id="rId10" w:history="1">
        <w:r w:rsidRPr="005914A2">
          <w:rPr>
            <w:rStyle w:val="Collegamentoipertestuale"/>
            <w:rFonts w:ascii="Times New Roman" w:hAnsi="Times New Roman"/>
          </w:rPr>
          <w:t>responsabile.trasparenza@sferisterio.it</w:t>
        </w:r>
      </w:hyperlink>
      <w:r w:rsidRPr="005914A2">
        <w:rPr>
          <w:rFonts w:ascii="Times New Roman" w:hAnsi="Times New Roman"/>
        </w:rPr>
        <w:t xml:space="preserve">  </w:t>
      </w:r>
    </w:p>
    <w:p w:rsidR="006F2CD7" w:rsidRPr="005914A2" w:rsidRDefault="006F2CD7" w:rsidP="005914A2">
      <w:pPr>
        <w:numPr>
          <w:ilvl w:val="0"/>
          <w:numId w:val="3"/>
        </w:numPr>
        <w:spacing w:after="0"/>
        <w:jc w:val="both"/>
        <w:rPr>
          <w:rFonts w:ascii="Times New Roman" w:hAnsi="Times New Roman"/>
        </w:rPr>
      </w:pPr>
      <w:r w:rsidRPr="005914A2">
        <w:rPr>
          <w:rFonts w:ascii="Times New Roman" w:hAnsi="Times New Roman"/>
        </w:rPr>
        <w:t>a mezzo posta all’indirizzo: Responsabile per la Trasparenza – Associazione Arena Sferisterio – Via S. Maria della Porta, 65 – 62100 Macerata.</w:t>
      </w:r>
    </w:p>
    <w:p w:rsidR="006F2CD7" w:rsidRPr="005914A2" w:rsidRDefault="006F2CD7" w:rsidP="005914A2">
      <w:pPr>
        <w:pStyle w:val="Rientrocorpodeltesto2"/>
        <w:ind w:left="0"/>
        <w:rPr>
          <w:rFonts w:ascii="Times New Roman" w:hAnsi="Times New Roman"/>
        </w:rPr>
      </w:pPr>
    </w:p>
    <w:p w:rsidR="00F1006A" w:rsidRDefault="00F1006A" w:rsidP="005914A2">
      <w:pPr>
        <w:pStyle w:val="Rientrocorpodeltesto2"/>
        <w:ind w:left="0"/>
        <w:rPr>
          <w:rFonts w:ascii="Times New Roman" w:hAnsi="Times New Roman"/>
          <w:lang w:val="it-IT"/>
        </w:rPr>
      </w:pPr>
      <w:r w:rsidRPr="005914A2">
        <w:rPr>
          <w:rFonts w:ascii="Times New Roman" w:hAnsi="Times New Roman"/>
        </w:rPr>
        <w:t>L’identità del segnalante sarà conosciuta solo dal RPC, che ne garantirà la riservatezza, salvi i casi in cui ciò non sia possibile per legge, e procederà ad adottare codici sostitutivi dei dati identificativi del segnalante, nonché a protocollare la segnalazione priva di qualsiasi riferimento ai dati del segnalante.</w:t>
      </w:r>
    </w:p>
    <w:p w:rsidR="00F1006A" w:rsidRPr="005914A2" w:rsidRDefault="00F1006A" w:rsidP="005914A2">
      <w:pPr>
        <w:pStyle w:val="Rientrocorpodeltesto2"/>
        <w:ind w:left="0"/>
        <w:rPr>
          <w:rFonts w:ascii="Times New Roman" w:hAnsi="Times New Roman"/>
        </w:rPr>
      </w:pPr>
      <w:r w:rsidRPr="005914A2">
        <w:rPr>
          <w:rFonts w:ascii="Times New Roman" w:hAnsi="Times New Roman"/>
        </w:rPr>
        <w:t>Nel dettaglio la segnalazione dovrà contenere, laddove possibile, i seguenti elementi:</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generalità del soggetto che effettua la segnalazione, con indicazione dell’Ente di appartenenza e della posizione o funzione ricoperta;</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chiara e completa descrizione dei fatti oggetto di segnalazione;</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se conosciute, le circostanze di tempo e di luogo in cui sono stati commessi i fatti;</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se conosciute, le generalità o altri elementi (come la qualifica e il servizio in cui svolge l’attività) che consentano di identificare il soggetto/i che ha/hanno posto/i in essere i fatti segnalati;</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l’indicazione di eventuali altri soggetti che possono riferire sui fatti oggetto di segnalazione;</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l’indicazione di eventuali documenti che possono confermare la fondatezza di tali fatti;</w:t>
      </w:r>
    </w:p>
    <w:p w:rsidR="00F1006A" w:rsidRPr="005914A2" w:rsidRDefault="00F1006A" w:rsidP="005914A2">
      <w:pPr>
        <w:pStyle w:val="Rientrocorpodeltesto2"/>
        <w:numPr>
          <w:ilvl w:val="0"/>
          <w:numId w:val="8"/>
        </w:numPr>
        <w:rPr>
          <w:rFonts w:ascii="Times New Roman" w:hAnsi="Times New Roman"/>
        </w:rPr>
      </w:pPr>
      <w:r w:rsidRPr="005914A2">
        <w:rPr>
          <w:rFonts w:ascii="Times New Roman" w:hAnsi="Times New Roman"/>
        </w:rPr>
        <w:t xml:space="preserve">ogni altra informazione che possa fornire un utile riscontro circa la sussistenza dei fatti segnalati. </w:t>
      </w:r>
    </w:p>
    <w:p w:rsidR="001E33DC" w:rsidRDefault="001E33DC" w:rsidP="005914A2">
      <w:pPr>
        <w:pStyle w:val="Rientrocorpodeltesto2"/>
        <w:ind w:left="0"/>
        <w:rPr>
          <w:rFonts w:ascii="Times New Roman" w:hAnsi="Times New Roman"/>
          <w:lang w:val="it-IT"/>
        </w:rPr>
      </w:pPr>
    </w:p>
    <w:p w:rsidR="00F1006A" w:rsidRPr="005914A2" w:rsidRDefault="00F1006A" w:rsidP="005914A2">
      <w:pPr>
        <w:pStyle w:val="Rientrocorpodeltesto2"/>
        <w:ind w:left="0"/>
        <w:rPr>
          <w:rFonts w:ascii="Times New Roman" w:hAnsi="Times New Roman"/>
        </w:rPr>
      </w:pPr>
      <w:r w:rsidRPr="005914A2">
        <w:rPr>
          <w:rFonts w:ascii="Times New Roman" w:hAnsi="Times New Roman"/>
        </w:rPr>
        <w:t xml:space="preserve">Entro </w:t>
      </w:r>
      <w:r w:rsidR="00C85B5C" w:rsidRPr="005914A2">
        <w:rPr>
          <w:rFonts w:ascii="Times New Roman" w:hAnsi="Times New Roman"/>
        </w:rPr>
        <w:t>60</w:t>
      </w:r>
      <w:r w:rsidRPr="005914A2">
        <w:rPr>
          <w:rFonts w:ascii="Times New Roman" w:hAnsi="Times New Roman"/>
        </w:rPr>
        <w:t xml:space="preserve"> giorni dal ricevimento della segnalazione, il RPC, </w:t>
      </w:r>
      <w:r w:rsidR="006F22A3" w:rsidRPr="005914A2">
        <w:rPr>
          <w:rFonts w:ascii="Times New Roman" w:hAnsi="Times New Roman"/>
        </w:rPr>
        <w:t>avvalendosi di almeno una unità di personale dell’Ente</w:t>
      </w:r>
      <w:r w:rsidRPr="005914A2">
        <w:rPr>
          <w:rFonts w:ascii="Times New Roman" w:hAnsi="Times New Roman"/>
        </w:rPr>
        <w:t xml:space="preserve"> (</w:t>
      </w:r>
      <w:r w:rsidR="006F22A3" w:rsidRPr="005914A2">
        <w:rPr>
          <w:rFonts w:ascii="Times New Roman" w:hAnsi="Times New Roman"/>
        </w:rPr>
        <w:t>possibilmente assegnato ad area div</w:t>
      </w:r>
      <w:r w:rsidRPr="005914A2">
        <w:rPr>
          <w:rFonts w:ascii="Times New Roman" w:hAnsi="Times New Roman"/>
        </w:rPr>
        <w:t>ersa da quella di appartenenza del segnalato), adotterà le misure conseguenti.</w:t>
      </w:r>
    </w:p>
    <w:p w:rsidR="00F1006A" w:rsidRDefault="00F1006A" w:rsidP="005914A2">
      <w:pPr>
        <w:pStyle w:val="Rientrocorpodeltesto2"/>
        <w:ind w:left="0"/>
        <w:rPr>
          <w:rFonts w:ascii="Times New Roman" w:hAnsi="Times New Roman"/>
          <w:lang w:val="it-IT"/>
        </w:rPr>
      </w:pPr>
      <w:r w:rsidRPr="005914A2">
        <w:rPr>
          <w:rFonts w:ascii="Times New Roman" w:hAnsi="Times New Roman"/>
        </w:rPr>
        <w:t>Resta inteso che</w:t>
      </w:r>
      <w:r w:rsidR="001E33DC">
        <w:rPr>
          <w:rFonts w:ascii="Times New Roman" w:hAnsi="Times New Roman"/>
          <w:lang w:val="it-IT"/>
        </w:rPr>
        <w:t>,</w:t>
      </w:r>
      <w:r w:rsidRPr="005914A2">
        <w:rPr>
          <w:rFonts w:ascii="Times New Roman" w:hAnsi="Times New Roman"/>
        </w:rPr>
        <w:t xml:space="preserve"> qualora all’esito della verifica la segnalazione risulti fondata, il RPC, in relazione alla natura della violazione, provvederà a presentare denuncia all’autorità giudiziaria competente, ovvero a comunicare l’esito dell’accertamento al responsabile della struttura di appartenenza dell’autore della violazione accertata, affinché provveda all’adozione dei provvedimenti di competenza incluso, sussistendone i presupposti, l’esercizio dell’azione disciplinare.</w:t>
      </w:r>
    </w:p>
    <w:p w:rsidR="00F1006A" w:rsidRDefault="00F1006A" w:rsidP="005914A2">
      <w:pPr>
        <w:pStyle w:val="Rientrocorpodeltesto2"/>
        <w:ind w:left="0"/>
        <w:rPr>
          <w:rFonts w:ascii="Times New Roman" w:hAnsi="Times New Roman"/>
          <w:lang w:val="it-IT"/>
        </w:rPr>
      </w:pPr>
      <w:r w:rsidRPr="005914A2">
        <w:rPr>
          <w:rFonts w:ascii="Times New Roman" w:hAnsi="Times New Roman"/>
        </w:rPr>
        <w:t xml:space="preserve">Le risoluzioni adottate saranno comunque oggetto di verbalizzazione da parte del RPC. Tutti coloro che sono coinvolti nella gestione della segnalazione saranno tenuti al rispetto della riservatezza, la cui violazione sarà sanzionata con l’irrogazione di sanzioni disciplinari, oltre all’eventuale </w:t>
      </w:r>
      <w:r w:rsidRPr="005914A2">
        <w:rPr>
          <w:rFonts w:ascii="Times New Roman" w:hAnsi="Times New Roman"/>
        </w:rPr>
        <w:lastRenderedPageBreak/>
        <w:t>responsabilità civile e penale dell’agente.</w:t>
      </w:r>
    </w:p>
    <w:p w:rsidR="00F1006A" w:rsidRPr="005914A2" w:rsidRDefault="00F1006A" w:rsidP="005914A2">
      <w:pPr>
        <w:pStyle w:val="Rientrocorpodeltesto2"/>
        <w:ind w:left="0"/>
        <w:rPr>
          <w:rFonts w:ascii="Times New Roman" w:hAnsi="Times New Roman"/>
        </w:rPr>
      </w:pPr>
      <w:r w:rsidRPr="005914A2">
        <w:rPr>
          <w:rFonts w:ascii="Times New Roman" w:hAnsi="Times New Roman"/>
        </w:rPr>
        <w:t>Qualora oggetto di segnalazion</w:t>
      </w:r>
      <w:r w:rsidR="001E33DC">
        <w:rPr>
          <w:rFonts w:ascii="Times New Roman" w:hAnsi="Times New Roman"/>
          <w:lang w:val="it-IT"/>
        </w:rPr>
        <w:t>e</w:t>
      </w:r>
      <w:r w:rsidRPr="005914A2">
        <w:rPr>
          <w:rFonts w:ascii="Times New Roman" w:hAnsi="Times New Roman"/>
        </w:rPr>
        <w:t xml:space="preserve"> sia il comportamento del RPC, la segnalazione dovrà essere indirizzata al Presidente dell’Associazione Arena Sferisterio, il quale agirà con analoga procedura. </w:t>
      </w:r>
    </w:p>
    <w:p w:rsidR="00F1006A" w:rsidRDefault="00F1006A" w:rsidP="005914A2">
      <w:pPr>
        <w:pStyle w:val="Rientrocorpodeltesto2"/>
        <w:ind w:left="0"/>
        <w:rPr>
          <w:rFonts w:ascii="Times New Roman" w:hAnsi="Times New Roman"/>
          <w:lang w:val="it-IT"/>
        </w:rPr>
      </w:pPr>
      <w:r w:rsidRPr="005914A2">
        <w:rPr>
          <w:rFonts w:ascii="Times New Roman" w:hAnsi="Times New Roman"/>
        </w:rPr>
        <w:t>In sede di procedimento disciplinare, l’identità del segnalatore non potrà essere rivelata senza il suo consenso, a condizione che la contestazione dell’addebito disciplinare sia fondata su accertamenti distinti e ulteriori rispetto alla segnalazione. Nella gestione delle segnalazioni verrà data attuazione al divieto di discriminazione nei confronti del denunciante e l’atto di denuncia sarà sottratto all’accesso.</w:t>
      </w:r>
    </w:p>
    <w:p w:rsidR="00F1006A" w:rsidRPr="001E33DC" w:rsidRDefault="00F1006A" w:rsidP="005914A2">
      <w:pPr>
        <w:pStyle w:val="Rientrocorpodeltesto2"/>
        <w:ind w:left="0"/>
        <w:rPr>
          <w:rFonts w:ascii="Times New Roman" w:hAnsi="Times New Roman"/>
          <w:lang w:val="it-IT"/>
        </w:rPr>
      </w:pPr>
      <w:r w:rsidRPr="005914A2">
        <w:rPr>
          <w:rFonts w:ascii="Times New Roman" w:hAnsi="Times New Roman"/>
        </w:rPr>
        <w:t xml:space="preserve">La presente procedura lascia impregiudicata la responsabilità penale e disciplinare del segnalante (whistleblower) nell’ipotesi di segnalazione calunniosa, diffamatoria ai sensi del codice penale e dell’art. 2043 </w:t>
      </w:r>
      <w:r w:rsidR="001E33DC">
        <w:rPr>
          <w:rFonts w:ascii="Times New Roman" w:hAnsi="Times New Roman"/>
        </w:rPr>
        <w:t>del codice civile.</w:t>
      </w:r>
    </w:p>
    <w:p w:rsidR="00F1006A" w:rsidRDefault="00F1006A" w:rsidP="005914A2">
      <w:pPr>
        <w:pStyle w:val="Rientrocorpodeltesto2"/>
        <w:ind w:left="0"/>
        <w:rPr>
          <w:rFonts w:ascii="Times New Roman" w:hAnsi="Times New Roman"/>
          <w:lang w:val="it-IT"/>
        </w:rPr>
      </w:pPr>
      <w:r w:rsidRPr="005914A2">
        <w:rPr>
          <w:rFonts w:ascii="Times New Roman" w:hAnsi="Times New Roman"/>
        </w:rPr>
        <w:t>Sono altresì fonte di responsabilità, in sede disciplinare e nelle altre competenti sedi, eventuali forme di abuso della presente procedura, quali le segnalazioni manifestamente opportunistiche e/o effettuate al solo scopo di danneggiare il denunciato o altri soggetti, e ogni altra ipotesi di utilizzo improprio o di intenzionale strumentalizzazione dell’istituto oggetto della presente.</w:t>
      </w:r>
    </w:p>
    <w:p w:rsidR="00F1006A" w:rsidRPr="005914A2" w:rsidRDefault="00F1006A" w:rsidP="005914A2">
      <w:pPr>
        <w:pStyle w:val="Rientrocorpodeltesto2"/>
        <w:ind w:left="0"/>
        <w:rPr>
          <w:rFonts w:ascii="Times New Roman" w:hAnsi="Times New Roman"/>
        </w:rPr>
      </w:pPr>
      <w:r w:rsidRPr="005914A2">
        <w:rPr>
          <w:rFonts w:ascii="Times New Roman" w:hAnsi="Times New Roman"/>
        </w:rPr>
        <w:t xml:space="preserve">Le segnalazioni anonime, vale a dire prive di elementi che consentano di identificare il loro autore, anche se recapitate tramite le modalità indicate, non verranno prese in considerazione nell’ambito delle procedure volte a tutelare il dipendente pubblico che segnala illeciti, ma verranno trattate alla stregua delle altre segnalazioni anonime e prese in considerazione per ulteriori verifiche solo se relative a fatti di particolare gravità e con un contenuto che risulti adeguatamente dettagliato e circostanziato. </w:t>
      </w:r>
    </w:p>
    <w:p w:rsidR="00F1006A" w:rsidRPr="005914A2" w:rsidRDefault="00F1006A" w:rsidP="005914A2">
      <w:pPr>
        <w:pStyle w:val="Rientrocorpodeltesto2"/>
        <w:ind w:left="0"/>
        <w:rPr>
          <w:rFonts w:ascii="Times New Roman" w:hAnsi="Times New Roman"/>
        </w:rPr>
      </w:pPr>
      <w:r w:rsidRPr="005914A2">
        <w:rPr>
          <w:rFonts w:ascii="Times New Roman" w:hAnsi="Times New Roman"/>
        </w:rPr>
        <w:t>Resta fermo il requisito della veridicità dei fatti o situazioni segnalati, a tutela del denunciato.</w:t>
      </w:r>
    </w:p>
    <w:p w:rsidR="00F1006A" w:rsidRDefault="00F1006A" w:rsidP="005914A2">
      <w:pPr>
        <w:pStyle w:val="Rientrocorpodeltesto2"/>
        <w:ind w:left="0"/>
        <w:rPr>
          <w:rFonts w:ascii="Times New Roman" w:hAnsi="Times New Roman"/>
          <w:b/>
          <w:bCs w:val="0"/>
        </w:rPr>
      </w:pPr>
    </w:p>
    <w:p w:rsidR="00F002E6" w:rsidRDefault="00F002E6" w:rsidP="005914A2">
      <w:pPr>
        <w:pStyle w:val="Rientrocorpodeltesto2"/>
        <w:ind w:left="0"/>
        <w:rPr>
          <w:rFonts w:ascii="Times New Roman" w:hAnsi="Times New Roman"/>
          <w:b/>
          <w:bCs w:val="0"/>
        </w:rPr>
      </w:pPr>
    </w:p>
    <w:p w:rsidR="00F002E6" w:rsidRPr="005914A2" w:rsidRDefault="00F002E6" w:rsidP="005914A2">
      <w:pPr>
        <w:pStyle w:val="Rientrocorpodeltesto2"/>
        <w:ind w:left="0"/>
        <w:rPr>
          <w:rFonts w:ascii="Times New Roman" w:hAnsi="Times New Roman"/>
          <w:b/>
          <w:bCs w:val="0"/>
        </w:rPr>
      </w:pPr>
    </w:p>
    <w:p w:rsidR="00A37572" w:rsidRPr="004934DE" w:rsidRDefault="00425761" w:rsidP="00425761">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10. </w:t>
      </w:r>
      <w:r w:rsidR="00A30A31" w:rsidRPr="004934DE">
        <w:rPr>
          <w:rFonts w:ascii="Times New Roman" w:hAnsi="Times New Roman"/>
          <w:b/>
          <w:bCs w:val="0"/>
          <w:color w:val="C00000"/>
          <w:lang w:val="it-IT"/>
        </w:rPr>
        <w:t>AREE DI ATTIVITA</w:t>
      </w:r>
      <w:r w:rsidR="00F002E6" w:rsidRPr="004934DE">
        <w:rPr>
          <w:rFonts w:ascii="Times New Roman" w:hAnsi="Times New Roman"/>
          <w:b/>
          <w:bCs w:val="0"/>
          <w:color w:val="C00000"/>
          <w:lang w:val="it-IT"/>
        </w:rPr>
        <w:t xml:space="preserve"> SOTTOPOSTE AL CONTROLLO</w:t>
      </w:r>
    </w:p>
    <w:p w:rsidR="00361503" w:rsidRDefault="00361503" w:rsidP="005914A2">
      <w:pPr>
        <w:pStyle w:val="Rientrocorpodeltesto2"/>
        <w:ind w:left="0"/>
        <w:rPr>
          <w:rFonts w:ascii="Times New Roman" w:hAnsi="Times New Roman"/>
          <w:b/>
          <w:bCs w:val="0"/>
        </w:rPr>
      </w:pPr>
    </w:p>
    <w:p w:rsidR="00F002E6" w:rsidRDefault="00F002E6" w:rsidP="005914A2">
      <w:pPr>
        <w:pStyle w:val="Rientrocorpodeltesto2"/>
        <w:ind w:left="0"/>
        <w:rPr>
          <w:rFonts w:ascii="Times New Roman" w:hAnsi="Times New Roman"/>
          <w:b/>
          <w:bCs w:val="0"/>
          <w:lang w:val="it-IT"/>
        </w:rPr>
      </w:pPr>
    </w:p>
    <w:p w:rsidR="00425761" w:rsidRPr="004934DE" w:rsidRDefault="00A30A31" w:rsidP="005914A2">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AREA </w:t>
      </w:r>
      <w:r w:rsidR="00CD51D7" w:rsidRPr="004934DE">
        <w:rPr>
          <w:rFonts w:ascii="Times New Roman" w:hAnsi="Times New Roman"/>
          <w:b/>
          <w:bCs w:val="0"/>
          <w:color w:val="C00000"/>
          <w:lang w:val="it-IT"/>
        </w:rPr>
        <w:t>A</w:t>
      </w:r>
    </w:p>
    <w:p w:rsidR="00A30A31" w:rsidRPr="004934DE" w:rsidRDefault="00A30A31" w:rsidP="005914A2">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RISORSE UMANE </w:t>
      </w:r>
    </w:p>
    <w:p w:rsidR="00A30A31" w:rsidRDefault="00A30A31" w:rsidP="005914A2">
      <w:pPr>
        <w:pStyle w:val="Rientrocorpodeltesto2"/>
        <w:ind w:left="0"/>
        <w:rPr>
          <w:rFonts w:ascii="Times New Roman" w:hAnsi="Times New Roman"/>
          <w:b/>
          <w:bCs w:val="0"/>
          <w:lang w:val="it-IT"/>
        </w:rPr>
      </w:pPr>
    </w:p>
    <w:p w:rsidR="00A30A31" w:rsidRPr="004934DE" w:rsidRDefault="00D55075" w:rsidP="00A30A31">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A1 </w:t>
      </w:r>
      <w:r w:rsidR="00F002E6" w:rsidRPr="004934DE">
        <w:rPr>
          <w:rFonts w:ascii="Times New Roman" w:hAnsi="Times New Roman"/>
          <w:b/>
          <w:bCs w:val="0"/>
          <w:color w:val="C00000"/>
          <w:lang w:val="it-IT"/>
        </w:rPr>
        <w:t>–</w:t>
      </w:r>
      <w:r w:rsidRPr="004934DE">
        <w:rPr>
          <w:rFonts w:ascii="Times New Roman" w:hAnsi="Times New Roman"/>
          <w:b/>
          <w:bCs w:val="0"/>
          <w:color w:val="C00000"/>
          <w:lang w:val="it-IT"/>
        </w:rPr>
        <w:t xml:space="preserve"> </w:t>
      </w:r>
      <w:r w:rsidR="00A30A31" w:rsidRPr="004934DE">
        <w:rPr>
          <w:rFonts w:ascii="Times New Roman" w:hAnsi="Times New Roman"/>
          <w:b/>
          <w:bCs w:val="0"/>
          <w:color w:val="C00000"/>
          <w:lang w:val="it-IT"/>
        </w:rPr>
        <w:t xml:space="preserve">Personale dipendente. </w:t>
      </w:r>
    </w:p>
    <w:p w:rsidR="00A30A31" w:rsidRPr="00A30A31" w:rsidRDefault="00A30A31" w:rsidP="00A30A31">
      <w:pPr>
        <w:pStyle w:val="Rientrocorpodeltesto2"/>
        <w:ind w:left="0"/>
        <w:rPr>
          <w:rFonts w:ascii="Times New Roman" w:hAnsi="Times New Roman"/>
          <w:bCs w:val="0"/>
          <w:lang w:val="it-IT"/>
        </w:rPr>
      </w:pPr>
      <w:r w:rsidRPr="00A30A31">
        <w:rPr>
          <w:rFonts w:ascii="Times New Roman" w:hAnsi="Times New Roman"/>
          <w:bCs w:val="0"/>
          <w:lang w:val="it-IT"/>
        </w:rPr>
        <w:t xml:space="preserve">I contratti di lavoro sia a tempo indeterminato che determinato, </w:t>
      </w:r>
      <w:r>
        <w:rPr>
          <w:rFonts w:ascii="Times New Roman" w:hAnsi="Times New Roman"/>
          <w:bCs w:val="0"/>
          <w:lang w:val="it-IT"/>
        </w:rPr>
        <w:t xml:space="preserve">del personale amministrativo </w:t>
      </w:r>
      <w:r w:rsidRPr="00A30A31">
        <w:rPr>
          <w:rFonts w:ascii="Times New Roman" w:hAnsi="Times New Roman"/>
          <w:bCs w:val="0"/>
          <w:lang w:val="it-IT"/>
        </w:rPr>
        <w:t xml:space="preserve">fanno riferimento al CCNL </w:t>
      </w:r>
      <w:r w:rsidR="008B20C3">
        <w:rPr>
          <w:rFonts w:ascii="Times New Roman" w:hAnsi="Times New Roman"/>
          <w:bCs w:val="0"/>
          <w:lang w:val="it-IT"/>
        </w:rPr>
        <w:t>ANET.</w:t>
      </w:r>
    </w:p>
    <w:p w:rsidR="00D55075" w:rsidRDefault="00A30A31" w:rsidP="00A30A31">
      <w:pPr>
        <w:pStyle w:val="Rientrocorpodeltesto2"/>
        <w:ind w:left="0"/>
        <w:rPr>
          <w:rFonts w:ascii="Times New Roman" w:hAnsi="Times New Roman"/>
          <w:bCs w:val="0"/>
          <w:lang w:val="it-IT"/>
        </w:rPr>
      </w:pPr>
      <w:r w:rsidRPr="00A30A31">
        <w:rPr>
          <w:rFonts w:ascii="Times New Roman" w:hAnsi="Times New Roman"/>
          <w:bCs w:val="0"/>
          <w:lang w:val="it-IT"/>
        </w:rPr>
        <w:t>I dipendenti ad oggi assunti a tempo indeterminato dall</w:t>
      </w:r>
      <w:r w:rsidR="00CA66E0">
        <w:rPr>
          <w:rFonts w:ascii="Times New Roman" w:hAnsi="Times New Roman"/>
          <w:bCs w:val="0"/>
          <w:lang w:val="it-IT"/>
        </w:rPr>
        <w:t>’Associazione</w:t>
      </w:r>
      <w:r w:rsidRPr="00A30A31">
        <w:rPr>
          <w:rFonts w:ascii="Times New Roman" w:hAnsi="Times New Roman"/>
          <w:bCs w:val="0"/>
          <w:lang w:val="it-IT"/>
        </w:rPr>
        <w:t xml:space="preserve"> sono </w:t>
      </w:r>
      <w:r w:rsidR="00D55075" w:rsidRPr="00D55075">
        <w:rPr>
          <w:rFonts w:ascii="Times New Roman" w:hAnsi="Times New Roman"/>
          <w:bCs w:val="0"/>
          <w:lang w:val="it-IT"/>
        </w:rPr>
        <w:t>n. 5 (</w:t>
      </w:r>
      <w:r w:rsidR="00D55075" w:rsidRPr="00CA66E0">
        <w:rPr>
          <w:rFonts w:ascii="Times New Roman" w:hAnsi="Times New Roman"/>
          <w:bCs w:val="0"/>
          <w:lang w:val="it-IT"/>
        </w:rPr>
        <w:t xml:space="preserve">di cui n. </w:t>
      </w:r>
      <w:r w:rsidR="00CA66E0" w:rsidRPr="00CA66E0">
        <w:rPr>
          <w:rFonts w:ascii="Times New Roman" w:hAnsi="Times New Roman"/>
          <w:bCs w:val="0"/>
          <w:lang w:val="it-IT"/>
        </w:rPr>
        <w:t>4</w:t>
      </w:r>
      <w:r w:rsidR="00D55075" w:rsidRPr="00CA66E0">
        <w:rPr>
          <w:rFonts w:ascii="Times New Roman" w:hAnsi="Times New Roman"/>
          <w:bCs w:val="0"/>
          <w:lang w:val="it-IT"/>
        </w:rPr>
        <w:t xml:space="preserve"> full-time e n. </w:t>
      </w:r>
      <w:r w:rsidR="00CA66E0" w:rsidRPr="00CA66E0">
        <w:rPr>
          <w:rFonts w:ascii="Times New Roman" w:hAnsi="Times New Roman"/>
          <w:bCs w:val="0"/>
          <w:lang w:val="it-IT"/>
        </w:rPr>
        <w:t>1</w:t>
      </w:r>
      <w:r w:rsidR="00D55075" w:rsidRPr="00CA66E0">
        <w:rPr>
          <w:rFonts w:ascii="Times New Roman" w:hAnsi="Times New Roman"/>
          <w:bCs w:val="0"/>
          <w:lang w:val="it-IT"/>
        </w:rPr>
        <w:t xml:space="preserve"> part-time).</w:t>
      </w:r>
    </w:p>
    <w:p w:rsidR="00A30A31" w:rsidRPr="00A30A31" w:rsidRDefault="00A30A31" w:rsidP="00A30A31">
      <w:pPr>
        <w:pStyle w:val="Rientrocorpodeltesto2"/>
        <w:ind w:left="0"/>
        <w:rPr>
          <w:rFonts w:ascii="Times New Roman" w:hAnsi="Times New Roman"/>
          <w:bCs w:val="0"/>
          <w:lang w:val="it-IT"/>
        </w:rPr>
      </w:pPr>
      <w:r w:rsidRPr="00A30A31">
        <w:rPr>
          <w:rFonts w:ascii="Times New Roman" w:hAnsi="Times New Roman"/>
          <w:bCs w:val="0"/>
          <w:lang w:val="it-IT"/>
        </w:rPr>
        <w:t>Si rappresenta che nell’attività recente del</w:t>
      </w:r>
      <w:r w:rsidR="00D55075">
        <w:rPr>
          <w:rFonts w:ascii="Times New Roman" w:hAnsi="Times New Roman"/>
          <w:bCs w:val="0"/>
          <w:lang w:val="it-IT"/>
        </w:rPr>
        <w:t xml:space="preserve">l’Associazione </w:t>
      </w:r>
      <w:r w:rsidRPr="00A30A31">
        <w:rPr>
          <w:rFonts w:ascii="Times New Roman" w:hAnsi="Times New Roman"/>
          <w:bCs w:val="0"/>
          <w:lang w:val="it-IT"/>
        </w:rPr>
        <w:t xml:space="preserve">non vi è mai stata l’esigenza di provvedere ad ulteriori assunzioni a tempo indeterminato e per tale motivo </w:t>
      </w:r>
      <w:r w:rsidR="00D55075">
        <w:rPr>
          <w:rFonts w:ascii="Times New Roman" w:hAnsi="Times New Roman"/>
          <w:bCs w:val="0"/>
          <w:lang w:val="it-IT"/>
        </w:rPr>
        <w:t>l’ente non si è</w:t>
      </w:r>
      <w:r w:rsidRPr="00A30A31">
        <w:rPr>
          <w:rFonts w:ascii="Times New Roman" w:hAnsi="Times New Roman"/>
          <w:bCs w:val="0"/>
          <w:lang w:val="it-IT"/>
        </w:rPr>
        <w:t xml:space="preserve"> dota</w:t>
      </w:r>
      <w:r w:rsidR="00D55075">
        <w:rPr>
          <w:rFonts w:ascii="Times New Roman" w:hAnsi="Times New Roman"/>
          <w:bCs w:val="0"/>
          <w:lang w:val="it-IT"/>
        </w:rPr>
        <w:t>to</w:t>
      </w:r>
      <w:r w:rsidRPr="00A30A31">
        <w:rPr>
          <w:rFonts w:ascii="Times New Roman" w:hAnsi="Times New Roman"/>
          <w:bCs w:val="0"/>
          <w:lang w:val="it-IT"/>
        </w:rPr>
        <w:t xml:space="preserve"> di un regolamento per la scelta del personale.</w:t>
      </w:r>
    </w:p>
    <w:p w:rsidR="00D55075" w:rsidRDefault="00D55075" w:rsidP="00A30A31">
      <w:pPr>
        <w:pStyle w:val="Rientrocorpodeltesto2"/>
        <w:ind w:left="0"/>
        <w:rPr>
          <w:rFonts w:ascii="Times New Roman" w:hAnsi="Times New Roman"/>
          <w:bCs w:val="0"/>
          <w:lang w:val="it-IT"/>
        </w:rPr>
      </w:pPr>
      <w:r>
        <w:rPr>
          <w:rFonts w:ascii="Times New Roman" w:hAnsi="Times New Roman"/>
          <w:bCs w:val="0"/>
          <w:lang w:val="it-IT"/>
        </w:rPr>
        <w:t xml:space="preserve">In ogni caso </w:t>
      </w:r>
      <w:r w:rsidR="009353B6">
        <w:rPr>
          <w:rFonts w:ascii="Times New Roman" w:hAnsi="Times New Roman"/>
          <w:bCs w:val="0"/>
          <w:lang w:val="it-IT"/>
        </w:rPr>
        <w:t xml:space="preserve">il </w:t>
      </w:r>
      <w:proofErr w:type="spellStart"/>
      <w:r w:rsidR="009353B6">
        <w:rPr>
          <w:rFonts w:ascii="Times New Roman" w:hAnsi="Times New Roman"/>
          <w:bCs w:val="0"/>
          <w:lang w:val="it-IT"/>
        </w:rPr>
        <w:t>CdA</w:t>
      </w:r>
      <w:proofErr w:type="spellEnd"/>
      <w:r w:rsidR="009353B6">
        <w:rPr>
          <w:rFonts w:ascii="Times New Roman" w:hAnsi="Times New Roman"/>
          <w:bCs w:val="0"/>
          <w:lang w:val="it-IT"/>
        </w:rPr>
        <w:t xml:space="preserve"> farà </w:t>
      </w:r>
      <w:proofErr w:type="spellStart"/>
      <w:r w:rsidR="009353B6">
        <w:rPr>
          <w:rFonts w:ascii="Times New Roman" w:hAnsi="Times New Roman"/>
          <w:bCs w:val="0"/>
          <w:lang w:val="it-IT"/>
        </w:rPr>
        <w:t>si</w:t>
      </w:r>
      <w:proofErr w:type="spellEnd"/>
      <w:r w:rsidR="009353B6">
        <w:rPr>
          <w:rFonts w:ascii="Times New Roman" w:hAnsi="Times New Roman"/>
          <w:bCs w:val="0"/>
          <w:lang w:val="it-IT"/>
        </w:rPr>
        <w:t xml:space="preserve"> che </w:t>
      </w:r>
      <w:r>
        <w:rPr>
          <w:rFonts w:ascii="Times New Roman" w:hAnsi="Times New Roman"/>
          <w:bCs w:val="0"/>
          <w:lang w:val="it-IT"/>
        </w:rPr>
        <w:t>l’Ente si dot</w:t>
      </w:r>
      <w:r w:rsidR="009353B6">
        <w:rPr>
          <w:rFonts w:ascii="Times New Roman" w:hAnsi="Times New Roman"/>
          <w:bCs w:val="0"/>
          <w:lang w:val="it-IT"/>
        </w:rPr>
        <w:t>i</w:t>
      </w:r>
      <w:r>
        <w:rPr>
          <w:rFonts w:ascii="Times New Roman" w:hAnsi="Times New Roman"/>
          <w:bCs w:val="0"/>
          <w:lang w:val="it-IT"/>
        </w:rPr>
        <w:t xml:space="preserve"> di un regolamento, ispirato al principio di evidenza pubblica, per determinare le procedure di scelta del personale amministrativo dipendente.</w:t>
      </w:r>
    </w:p>
    <w:p w:rsidR="00D55075" w:rsidRDefault="00D55075" w:rsidP="00A30A31">
      <w:pPr>
        <w:pStyle w:val="Rientrocorpodeltesto2"/>
        <w:ind w:left="0"/>
        <w:rPr>
          <w:rFonts w:ascii="Times New Roman" w:hAnsi="Times New Roman"/>
          <w:bCs w:val="0"/>
          <w:lang w:val="it-IT"/>
        </w:rPr>
      </w:pPr>
    </w:p>
    <w:p w:rsidR="00265B6A" w:rsidRPr="003F6402" w:rsidRDefault="00265B6A" w:rsidP="003F6402">
      <w:pPr>
        <w:jc w:val="both"/>
        <w:rPr>
          <w:rFonts w:ascii="Times New Roman" w:hAnsi="Times New Roman"/>
        </w:rPr>
      </w:pPr>
      <w:r w:rsidRPr="003F6402">
        <w:rPr>
          <w:rFonts w:ascii="Times New Roman" w:hAnsi="Times New Roman"/>
        </w:rPr>
        <w:t>La procedura per la selezione di un operatore di biglietteria, deliberat</w:t>
      </w:r>
      <w:r w:rsidR="00096BCC" w:rsidRPr="003F6402">
        <w:rPr>
          <w:rFonts w:ascii="Times New Roman" w:hAnsi="Times New Roman"/>
        </w:rPr>
        <w:t>a</w:t>
      </w:r>
      <w:r w:rsidRPr="003F6402">
        <w:rPr>
          <w:rFonts w:ascii="Times New Roman" w:hAnsi="Times New Roman"/>
        </w:rPr>
        <w:t xml:space="preserve"> dal </w:t>
      </w:r>
      <w:proofErr w:type="spellStart"/>
      <w:r w:rsidRPr="003F6402">
        <w:rPr>
          <w:rFonts w:ascii="Times New Roman" w:hAnsi="Times New Roman"/>
        </w:rPr>
        <w:t>CdA</w:t>
      </w:r>
      <w:proofErr w:type="spellEnd"/>
      <w:r w:rsidRPr="003F6402">
        <w:rPr>
          <w:rFonts w:ascii="Times New Roman" w:hAnsi="Times New Roman"/>
        </w:rPr>
        <w:t>, prevedeva quanto segue:</w:t>
      </w:r>
    </w:p>
    <w:p w:rsidR="00265B6A" w:rsidRPr="003F6402" w:rsidRDefault="00265B6A" w:rsidP="003F6402">
      <w:pPr>
        <w:pStyle w:val="Paragrafoelenco"/>
        <w:numPr>
          <w:ilvl w:val="0"/>
          <w:numId w:val="28"/>
        </w:numPr>
        <w:jc w:val="both"/>
        <w:rPr>
          <w:rFonts w:ascii="Times New Roman" w:hAnsi="Times New Roman" w:cs="Times New Roman"/>
          <w:sz w:val="24"/>
          <w:szCs w:val="24"/>
        </w:rPr>
      </w:pPr>
      <w:r w:rsidRPr="003F6402">
        <w:rPr>
          <w:rFonts w:ascii="Times New Roman" w:hAnsi="Times New Roman" w:cs="Times New Roman"/>
          <w:sz w:val="24"/>
          <w:szCs w:val="24"/>
        </w:rPr>
        <w:t>la nomina di una commissione, la cui composizione era indicata nell’avviso di selezione</w:t>
      </w:r>
    </w:p>
    <w:p w:rsidR="00265B6A" w:rsidRPr="003F6402" w:rsidRDefault="00265B6A" w:rsidP="003F6402">
      <w:pPr>
        <w:pStyle w:val="Paragrafoelenco"/>
        <w:numPr>
          <w:ilvl w:val="0"/>
          <w:numId w:val="28"/>
        </w:numPr>
        <w:jc w:val="both"/>
        <w:rPr>
          <w:rFonts w:ascii="Times New Roman" w:hAnsi="Times New Roman" w:cs="Times New Roman"/>
          <w:sz w:val="24"/>
          <w:szCs w:val="24"/>
        </w:rPr>
      </w:pPr>
      <w:r w:rsidRPr="003F6402">
        <w:rPr>
          <w:rFonts w:ascii="Times New Roman" w:hAnsi="Times New Roman" w:cs="Times New Roman"/>
          <w:sz w:val="24"/>
          <w:szCs w:val="24"/>
        </w:rPr>
        <w:t>la pubblicazione di un avviso di selezione sul sito dello Sferisterio nella sezione “Avvisi e bandi”</w:t>
      </w:r>
    </w:p>
    <w:p w:rsidR="00265B6A" w:rsidRPr="003F6402" w:rsidRDefault="00265B6A" w:rsidP="003F6402">
      <w:pPr>
        <w:pStyle w:val="Paragrafoelenco"/>
        <w:numPr>
          <w:ilvl w:val="0"/>
          <w:numId w:val="28"/>
        </w:numPr>
        <w:jc w:val="both"/>
        <w:rPr>
          <w:rFonts w:ascii="Times New Roman" w:hAnsi="Times New Roman" w:cs="Times New Roman"/>
          <w:sz w:val="24"/>
          <w:szCs w:val="24"/>
        </w:rPr>
      </w:pPr>
      <w:r w:rsidRPr="003F6402">
        <w:rPr>
          <w:rFonts w:ascii="Times New Roman" w:hAnsi="Times New Roman" w:cs="Times New Roman"/>
          <w:sz w:val="24"/>
          <w:szCs w:val="24"/>
        </w:rPr>
        <w:t>il termine di scadenza di presentazione delle domande stabilito entro 10 giorni dalla pubblicazione dell’avviso</w:t>
      </w:r>
    </w:p>
    <w:p w:rsidR="00265B6A" w:rsidRPr="003F6402" w:rsidRDefault="00265B6A" w:rsidP="003F6402">
      <w:pPr>
        <w:pStyle w:val="Paragrafoelenco"/>
        <w:numPr>
          <w:ilvl w:val="0"/>
          <w:numId w:val="28"/>
        </w:numPr>
        <w:jc w:val="both"/>
        <w:rPr>
          <w:rFonts w:ascii="Times New Roman" w:hAnsi="Times New Roman" w:cs="Times New Roman"/>
          <w:sz w:val="24"/>
          <w:szCs w:val="24"/>
        </w:rPr>
      </w:pPr>
      <w:r w:rsidRPr="003F6402">
        <w:rPr>
          <w:rFonts w:ascii="Times New Roman" w:hAnsi="Times New Roman" w:cs="Times New Roman"/>
          <w:sz w:val="24"/>
          <w:szCs w:val="24"/>
        </w:rPr>
        <w:lastRenderedPageBreak/>
        <w:t>lo svolgimento della selezione, entro 15 giorni dal termine di presentazione delle domande, in due fasi: valutazione dei curricula al fine di accertare il possesso dei requisiti e colloquio attitudinale e motivazionale dei primi 5 candidati risultati idonei 5 candidati</w:t>
      </w:r>
    </w:p>
    <w:p w:rsidR="00265B6A" w:rsidRPr="003F6402" w:rsidRDefault="00265B6A" w:rsidP="003F6402">
      <w:pPr>
        <w:pStyle w:val="Paragrafoelenco"/>
        <w:numPr>
          <w:ilvl w:val="0"/>
          <w:numId w:val="28"/>
        </w:numPr>
        <w:jc w:val="both"/>
        <w:rPr>
          <w:rFonts w:ascii="Times New Roman" w:hAnsi="Times New Roman" w:cs="Times New Roman"/>
          <w:sz w:val="24"/>
          <w:szCs w:val="24"/>
        </w:rPr>
      </w:pPr>
      <w:r w:rsidRPr="003F6402">
        <w:rPr>
          <w:rFonts w:ascii="Times New Roman" w:hAnsi="Times New Roman" w:cs="Times New Roman"/>
          <w:sz w:val="24"/>
          <w:szCs w:val="24"/>
        </w:rPr>
        <w:t>redazione di un verbale per ciascuna fase di selezione</w:t>
      </w:r>
    </w:p>
    <w:p w:rsidR="00265B6A" w:rsidRPr="003F6402" w:rsidRDefault="00265B6A" w:rsidP="003F6402">
      <w:pPr>
        <w:pStyle w:val="Paragrafoelenco"/>
        <w:numPr>
          <w:ilvl w:val="0"/>
          <w:numId w:val="28"/>
        </w:numPr>
        <w:jc w:val="both"/>
        <w:rPr>
          <w:rFonts w:ascii="Times New Roman" w:hAnsi="Times New Roman" w:cs="Times New Roman"/>
          <w:sz w:val="24"/>
          <w:szCs w:val="24"/>
        </w:rPr>
      </w:pPr>
      <w:r w:rsidRPr="003F6402">
        <w:rPr>
          <w:rFonts w:ascii="Times New Roman" w:hAnsi="Times New Roman" w:cs="Times New Roman"/>
          <w:sz w:val="24"/>
          <w:szCs w:val="24"/>
        </w:rPr>
        <w:t>pubblicazione sul sito, nella sezione “Avvisi e bandi”, della graduatoria intermedia, del calendario dei colloqui e della graduatoria finale.</w:t>
      </w:r>
    </w:p>
    <w:p w:rsidR="00265B6A" w:rsidRDefault="00265B6A" w:rsidP="00A30A31">
      <w:pPr>
        <w:pStyle w:val="Rientrocorpodeltesto2"/>
        <w:ind w:left="0"/>
        <w:rPr>
          <w:rFonts w:ascii="Times New Roman" w:hAnsi="Times New Roman"/>
          <w:bCs w:val="0"/>
          <w:lang w:val="it-IT"/>
        </w:rPr>
      </w:pPr>
    </w:p>
    <w:p w:rsidR="00D55075" w:rsidRDefault="00D55075" w:rsidP="00A30A31">
      <w:pPr>
        <w:pStyle w:val="Rientrocorpodeltesto2"/>
        <w:ind w:left="0"/>
        <w:rPr>
          <w:rFonts w:ascii="Times New Roman" w:hAnsi="Times New Roman"/>
          <w:bCs w:val="0"/>
          <w:lang w:val="it-IT"/>
        </w:rPr>
      </w:pPr>
    </w:p>
    <w:p w:rsidR="00D55075" w:rsidRPr="004934DE" w:rsidRDefault="00D55075" w:rsidP="00A30A31">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A2 </w:t>
      </w:r>
      <w:r w:rsidR="00F002E6" w:rsidRPr="004934DE">
        <w:rPr>
          <w:rFonts w:ascii="Times New Roman" w:hAnsi="Times New Roman"/>
          <w:b/>
          <w:bCs w:val="0"/>
          <w:color w:val="C00000"/>
          <w:lang w:val="it-IT"/>
        </w:rPr>
        <w:t>–</w:t>
      </w:r>
      <w:r w:rsidRPr="004934DE">
        <w:rPr>
          <w:rFonts w:ascii="Times New Roman" w:hAnsi="Times New Roman"/>
          <w:b/>
          <w:bCs w:val="0"/>
          <w:color w:val="C00000"/>
          <w:lang w:val="it-IT"/>
        </w:rPr>
        <w:t xml:space="preserve"> Personale tecnico stagione </w:t>
      </w:r>
    </w:p>
    <w:p w:rsidR="00A30A31" w:rsidRPr="00A30A31" w:rsidRDefault="00A30A31" w:rsidP="00A30A31">
      <w:pPr>
        <w:pStyle w:val="Rientrocorpodeltesto2"/>
        <w:ind w:left="0"/>
        <w:rPr>
          <w:rFonts w:ascii="Times New Roman" w:hAnsi="Times New Roman"/>
          <w:bCs w:val="0"/>
          <w:lang w:val="it-IT"/>
        </w:rPr>
      </w:pPr>
      <w:r w:rsidRPr="00A30A31">
        <w:rPr>
          <w:rFonts w:ascii="Times New Roman" w:hAnsi="Times New Roman"/>
          <w:bCs w:val="0"/>
          <w:lang w:val="it-IT"/>
        </w:rPr>
        <w:t xml:space="preserve">In ragione della particolare natura della programmazione </w:t>
      </w:r>
      <w:r w:rsidR="00D55075">
        <w:rPr>
          <w:rFonts w:ascii="Times New Roman" w:hAnsi="Times New Roman"/>
          <w:bCs w:val="0"/>
          <w:lang w:val="it-IT"/>
        </w:rPr>
        <w:t xml:space="preserve">artistica dell’Associazione, </w:t>
      </w:r>
      <w:r w:rsidRPr="00A30A31">
        <w:rPr>
          <w:rFonts w:ascii="Times New Roman" w:hAnsi="Times New Roman"/>
          <w:bCs w:val="0"/>
          <w:lang w:val="it-IT"/>
        </w:rPr>
        <w:t>l</w:t>
      </w:r>
      <w:r w:rsidR="00D55075">
        <w:rPr>
          <w:rFonts w:ascii="Times New Roman" w:hAnsi="Times New Roman"/>
          <w:bCs w:val="0"/>
          <w:lang w:val="it-IT"/>
        </w:rPr>
        <w:t>’Ente durante la stagione</w:t>
      </w:r>
      <w:r w:rsidRPr="00A30A31">
        <w:rPr>
          <w:rFonts w:ascii="Times New Roman" w:hAnsi="Times New Roman"/>
          <w:bCs w:val="0"/>
          <w:lang w:val="it-IT"/>
        </w:rPr>
        <w:t xml:space="preserve"> necessita di personale definito “ausiliario” il cui numero può variare di anno in anno a seconda delle esigenz</w:t>
      </w:r>
      <w:r w:rsidR="00D55075">
        <w:rPr>
          <w:rFonts w:ascii="Times New Roman" w:hAnsi="Times New Roman"/>
          <w:bCs w:val="0"/>
          <w:lang w:val="it-IT"/>
        </w:rPr>
        <w:t>e</w:t>
      </w:r>
      <w:r w:rsidRPr="00A30A31">
        <w:rPr>
          <w:rFonts w:ascii="Times New Roman" w:hAnsi="Times New Roman"/>
          <w:bCs w:val="0"/>
          <w:lang w:val="it-IT"/>
        </w:rPr>
        <w:t xml:space="preserve"> di programmazione.</w:t>
      </w:r>
    </w:p>
    <w:p w:rsidR="00D55075" w:rsidRDefault="00A30A31" w:rsidP="00A30A31">
      <w:pPr>
        <w:pStyle w:val="Rientrocorpodeltesto2"/>
        <w:ind w:left="0"/>
        <w:rPr>
          <w:rFonts w:ascii="Times New Roman" w:hAnsi="Times New Roman"/>
          <w:bCs w:val="0"/>
          <w:lang w:val="it-IT"/>
        </w:rPr>
      </w:pPr>
      <w:r w:rsidRPr="00A30A31">
        <w:rPr>
          <w:rFonts w:ascii="Times New Roman" w:hAnsi="Times New Roman"/>
          <w:bCs w:val="0"/>
          <w:lang w:val="it-IT"/>
        </w:rPr>
        <w:t xml:space="preserve">Quanto precede comporta, con tutta evidenza, un notevole incremento dell’impegno produttivo con conseguente necessità di assumere personale </w:t>
      </w:r>
      <w:r w:rsidR="00D55075">
        <w:rPr>
          <w:rFonts w:ascii="Times New Roman" w:hAnsi="Times New Roman"/>
          <w:bCs w:val="0"/>
          <w:lang w:val="it-IT"/>
        </w:rPr>
        <w:t xml:space="preserve">tecnico </w:t>
      </w:r>
      <w:r w:rsidRPr="00A30A31">
        <w:rPr>
          <w:rFonts w:ascii="Times New Roman" w:hAnsi="Times New Roman"/>
          <w:bCs w:val="0"/>
          <w:lang w:val="it-IT"/>
        </w:rPr>
        <w:t>a tempo determinato</w:t>
      </w:r>
      <w:r w:rsidR="00D55075">
        <w:rPr>
          <w:rFonts w:ascii="Times New Roman" w:hAnsi="Times New Roman"/>
          <w:bCs w:val="0"/>
          <w:lang w:val="it-IT"/>
        </w:rPr>
        <w:t>.</w:t>
      </w:r>
    </w:p>
    <w:p w:rsidR="00CB59E5" w:rsidRDefault="00CB59E5" w:rsidP="00CB59E5">
      <w:pPr>
        <w:pStyle w:val="Rientrocorpodeltesto2"/>
        <w:ind w:left="0"/>
        <w:rPr>
          <w:rFonts w:ascii="Times New Roman" w:hAnsi="Times New Roman"/>
          <w:bCs w:val="0"/>
          <w:lang w:val="it-IT"/>
        </w:rPr>
      </w:pPr>
      <w:r>
        <w:rPr>
          <w:rFonts w:ascii="Times New Roman" w:hAnsi="Times New Roman"/>
          <w:bCs w:val="0"/>
          <w:lang w:val="it-IT"/>
        </w:rPr>
        <w:t>A tale fine l’Ente si è dotata del</w:t>
      </w:r>
      <w:r w:rsidR="00223555">
        <w:rPr>
          <w:rFonts w:ascii="Times New Roman" w:hAnsi="Times New Roman"/>
          <w:bCs w:val="0"/>
          <w:lang w:val="it-IT"/>
        </w:rPr>
        <w:t>le</w:t>
      </w:r>
      <w:r>
        <w:rPr>
          <w:rFonts w:ascii="Times New Roman" w:hAnsi="Times New Roman"/>
          <w:bCs w:val="0"/>
          <w:lang w:val="it-IT"/>
        </w:rPr>
        <w:t xml:space="preserve"> seguent</w:t>
      </w:r>
      <w:r w:rsidR="00223555">
        <w:rPr>
          <w:rFonts w:ascii="Times New Roman" w:hAnsi="Times New Roman"/>
          <w:bCs w:val="0"/>
          <w:lang w:val="it-IT"/>
        </w:rPr>
        <w:t>i</w:t>
      </w:r>
      <w:r>
        <w:rPr>
          <w:rFonts w:ascii="Times New Roman" w:hAnsi="Times New Roman"/>
          <w:bCs w:val="0"/>
          <w:lang w:val="it-IT"/>
        </w:rPr>
        <w:t xml:space="preserve"> linee guida</w:t>
      </w:r>
      <w:r w:rsidR="00223555">
        <w:rPr>
          <w:rFonts w:ascii="Times New Roman" w:hAnsi="Times New Roman"/>
          <w:bCs w:val="0"/>
          <w:lang w:val="it-IT"/>
        </w:rPr>
        <w:t>:</w:t>
      </w:r>
      <w:r>
        <w:rPr>
          <w:rFonts w:ascii="Times New Roman" w:hAnsi="Times New Roman"/>
          <w:bCs w:val="0"/>
          <w:lang w:val="it-IT"/>
        </w:rPr>
        <w:t xml:space="preserve"> </w:t>
      </w:r>
    </w:p>
    <w:p w:rsidR="00CB59E5" w:rsidRDefault="00CB59E5" w:rsidP="00CB59E5">
      <w:pPr>
        <w:pStyle w:val="Rientrocorpodeltesto2"/>
        <w:numPr>
          <w:ilvl w:val="0"/>
          <w:numId w:val="23"/>
        </w:numPr>
        <w:rPr>
          <w:rFonts w:ascii="Times New Roman" w:hAnsi="Times New Roman"/>
          <w:bCs w:val="0"/>
          <w:lang w:val="it-IT"/>
        </w:rPr>
      </w:pPr>
      <w:r>
        <w:rPr>
          <w:rFonts w:ascii="Times New Roman" w:hAnsi="Times New Roman"/>
          <w:bCs w:val="0"/>
          <w:lang w:val="it-IT"/>
        </w:rPr>
        <w:t xml:space="preserve">sono stati predisposti </w:t>
      </w:r>
      <w:r w:rsidRPr="00CB59E5">
        <w:rPr>
          <w:rFonts w:ascii="Times New Roman" w:hAnsi="Times New Roman"/>
          <w:bCs w:val="0"/>
          <w:lang w:val="it-IT"/>
        </w:rPr>
        <w:t>elenchi scritti d</w:t>
      </w:r>
      <w:r>
        <w:rPr>
          <w:rFonts w:ascii="Times New Roman" w:hAnsi="Times New Roman"/>
          <w:bCs w:val="0"/>
          <w:lang w:val="it-IT"/>
        </w:rPr>
        <w:t xml:space="preserve">el personale </w:t>
      </w:r>
      <w:r w:rsidRPr="00CB59E5">
        <w:rPr>
          <w:rFonts w:ascii="Times New Roman" w:hAnsi="Times New Roman"/>
          <w:bCs w:val="0"/>
          <w:lang w:val="it-IT"/>
        </w:rPr>
        <w:t>ch</w:t>
      </w:r>
      <w:r>
        <w:rPr>
          <w:rFonts w:ascii="Times New Roman" w:hAnsi="Times New Roman"/>
          <w:bCs w:val="0"/>
          <w:lang w:val="it-IT"/>
        </w:rPr>
        <w:t>e</w:t>
      </w:r>
      <w:r w:rsidRPr="00CB59E5">
        <w:rPr>
          <w:rFonts w:ascii="Times New Roman" w:hAnsi="Times New Roman"/>
          <w:bCs w:val="0"/>
          <w:lang w:val="it-IT"/>
        </w:rPr>
        <w:t xml:space="preserve"> ha già </w:t>
      </w:r>
      <w:r>
        <w:rPr>
          <w:rFonts w:ascii="Times New Roman" w:hAnsi="Times New Roman"/>
          <w:bCs w:val="0"/>
          <w:lang w:val="it-IT"/>
        </w:rPr>
        <w:t>prestato servizio all’ente e dunque è dotato dell</w:t>
      </w:r>
      <w:r w:rsidR="00BD061C">
        <w:rPr>
          <w:rFonts w:ascii="Times New Roman" w:hAnsi="Times New Roman"/>
          <w:bCs w:val="0"/>
          <w:lang w:val="it-IT"/>
        </w:rPr>
        <w:t>’</w:t>
      </w:r>
      <w:r>
        <w:rPr>
          <w:rFonts w:ascii="Times New Roman" w:hAnsi="Times New Roman"/>
          <w:bCs w:val="0"/>
          <w:lang w:val="it-IT"/>
        </w:rPr>
        <w:t>esperienza necessaria per operare in tale settore</w:t>
      </w:r>
      <w:r w:rsidRPr="00CB59E5">
        <w:rPr>
          <w:rFonts w:ascii="Times New Roman" w:hAnsi="Times New Roman"/>
          <w:bCs w:val="0"/>
          <w:lang w:val="it-IT"/>
        </w:rPr>
        <w:t>;</w:t>
      </w:r>
    </w:p>
    <w:p w:rsidR="00CB59E5" w:rsidRDefault="00CB59E5" w:rsidP="00CB59E5">
      <w:pPr>
        <w:pStyle w:val="Rientrocorpodeltesto2"/>
        <w:numPr>
          <w:ilvl w:val="0"/>
          <w:numId w:val="23"/>
        </w:numPr>
        <w:rPr>
          <w:rFonts w:ascii="Times New Roman" w:hAnsi="Times New Roman"/>
          <w:bCs w:val="0"/>
          <w:lang w:val="it-IT"/>
        </w:rPr>
      </w:pPr>
      <w:r w:rsidRPr="00223555">
        <w:rPr>
          <w:rFonts w:ascii="Times New Roman" w:hAnsi="Times New Roman"/>
          <w:bCs w:val="0"/>
          <w:lang w:val="it-IT"/>
        </w:rPr>
        <w:t>sulla base del</w:t>
      </w:r>
      <w:r w:rsidR="00223555" w:rsidRPr="00223555">
        <w:rPr>
          <w:rFonts w:ascii="Times New Roman" w:hAnsi="Times New Roman"/>
          <w:bCs w:val="0"/>
          <w:lang w:val="it-IT"/>
        </w:rPr>
        <w:t xml:space="preserve">l’art. 24 del </w:t>
      </w:r>
      <w:proofErr w:type="spellStart"/>
      <w:r w:rsidR="00223555" w:rsidRPr="00223555">
        <w:rPr>
          <w:rFonts w:ascii="Times New Roman" w:hAnsi="Times New Roman"/>
          <w:bCs w:val="0"/>
          <w:lang w:val="it-IT"/>
        </w:rPr>
        <w:t>D.lgs</w:t>
      </w:r>
      <w:proofErr w:type="spellEnd"/>
      <w:r w:rsidR="00223555" w:rsidRPr="00223555">
        <w:rPr>
          <w:rFonts w:ascii="Times New Roman" w:hAnsi="Times New Roman"/>
          <w:bCs w:val="0"/>
          <w:lang w:val="it-IT"/>
        </w:rPr>
        <w:t xml:space="preserve"> 81/2015 nonché di quanto previsto dal CCNL ANET</w:t>
      </w:r>
      <w:r w:rsidRPr="00223555">
        <w:rPr>
          <w:rFonts w:ascii="Times New Roman" w:hAnsi="Times New Roman"/>
          <w:bCs w:val="0"/>
          <w:lang w:val="it-IT"/>
        </w:rPr>
        <w:t>,</w:t>
      </w:r>
      <w:r>
        <w:rPr>
          <w:rFonts w:ascii="Times New Roman" w:hAnsi="Times New Roman"/>
          <w:bCs w:val="0"/>
          <w:lang w:val="it-IT"/>
        </w:rPr>
        <w:t xml:space="preserve"> hanno </w:t>
      </w:r>
      <w:r w:rsidRPr="00CB59E5">
        <w:rPr>
          <w:rFonts w:ascii="Times New Roman" w:hAnsi="Times New Roman"/>
          <w:bCs w:val="0"/>
          <w:lang w:val="it-IT"/>
        </w:rPr>
        <w:t xml:space="preserve">diritto di prelazione </w:t>
      </w:r>
      <w:r>
        <w:rPr>
          <w:rFonts w:ascii="Times New Roman" w:hAnsi="Times New Roman"/>
          <w:bCs w:val="0"/>
          <w:lang w:val="it-IT"/>
        </w:rPr>
        <w:t>i soggetti che</w:t>
      </w:r>
      <w:r w:rsidRPr="00CB59E5">
        <w:rPr>
          <w:rFonts w:ascii="Times New Roman" w:hAnsi="Times New Roman"/>
          <w:bCs w:val="0"/>
          <w:lang w:val="it-IT"/>
        </w:rPr>
        <w:t xml:space="preserve"> ha</w:t>
      </w:r>
      <w:r>
        <w:rPr>
          <w:rFonts w:ascii="Times New Roman" w:hAnsi="Times New Roman"/>
          <w:bCs w:val="0"/>
          <w:lang w:val="it-IT"/>
        </w:rPr>
        <w:t>nno</w:t>
      </w:r>
      <w:r w:rsidRPr="00CB59E5">
        <w:rPr>
          <w:rFonts w:ascii="Times New Roman" w:hAnsi="Times New Roman"/>
          <w:bCs w:val="0"/>
          <w:lang w:val="it-IT"/>
        </w:rPr>
        <w:t xml:space="preserve"> lavorato a tre stagioni consecutive</w:t>
      </w:r>
      <w:r>
        <w:rPr>
          <w:rFonts w:ascii="Times New Roman" w:hAnsi="Times New Roman"/>
          <w:bCs w:val="0"/>
          <w:lang w:val="it-IT"/>
        </w:rPr>
        <w:t>;</w:t>
      </w:r>
    </w:p>
    <w:p w:rsidR="00CB59E5" w:rsidRDefault="00CB59E5" w:rsidP="00CB59E5">
      <w:pPr>
        <w:pStyle w:val="Rientrocorpodeltesto2"/>
        <w:numPr>
          <w:ilvl w:val="0"/>
          <w:numId w:val="23"/>
        </w:numPr>
        <w:rPr>
          <w:rFonts w:ascii="Times New Roman" w:hAnsi="Times New Roman"/>
          <w:bCs w:val="0"/>
          <w:lang w:val="it-IT"/>
        </w:rPr>
      </w:pPr>
      <w:r w:rsidRPr="00CB59E5">
        <w:rPr>
          <w:rFonts w:ascii="Times New Roman" w:hAnsi="Times New Roman"/>
          <w:bCs w:val="0"/>
          <w:lang w:val="it-IT"/>
        </w:rPr>
        <w:t>in caso di ulteriori necessità</w:t>
      </w:r>
      <w:r>
        <w:rPr>
          <w:rFonts w:ascii="Times New Roman" w:hAnsi="Times New Roman"/>
          <w:bCs w:val="0"/>
          <w:lang w:val="it-IT"/>
        </w:rPr>
        <w:t xml:space="preserve">, si ricerca ulteriore personale tramite ricerche di mercato o manifestazioni di interesse pubblico. </w:t>
      </w:r>
      <w:r w:rsidRPr="00CB59E5">
        <w:rPr>
          <w:rFonts w:ascii="Times New Roman" w:hAnsi="Times New Roman"/>
          <w:bCs w:val="0"/>
          <w:lang w:val="it-IT"/>
        </w:rPr>
        <w:t xml:space="preserve"> </w:t>
      </w:r>
      <w:r>
        <w:rPr>
          <w:rFonts w:ascii="Times New Roman" w:hAnsi="Times New Roman"/>
          <w:bCs w:val="0"/>
          <w:lang w:val="it-IT"/>
        </w:rPr>
        <w:t xml:space="preserve">Dalle successive domande pervenute viene scelto il personale </w:t>
      </w:r>
      <w:r w:rsidRPr="00CB59E5">
        <w:rPr>
          <w:rFonts w:ascii="Times New Roman" w:hAnsi="Times New Roman"/>
          <w:bCs w:val="0"/>
          <w:lang w:val="it-IT"/>
        </w:rPr>
        <w:t xml:space="preserve">seguendo dei criteri preferenziali </w:t>
      </w:r>
      <w:r>
        <w:rPr>
          <w:rFonts w:ascii="Times New Roman" w:hAnsi="Times New Roman"/>
          <w:bCs w:val="0"/>
          <w:lang w:val="it-IT"/>
        </w:rPr>
        <w:t xml:space="preserve">di </w:t>
      </w:r>
      <w:r w:rsidRPr="00CB59E5">
        <w:rPr>
          <w:rFonts w:ascii="Times New Roman" w:hAnsi="Times New Roman"/>
          <w:bCs w:val="0"/>
          <w:lang w:val="it-IT"/>
        </w:rPr>
        <w:t xml:space="preserve">esperienza presso altri teatri, </w:t>
      </w:r>
      <w:r>
        <w:rPr>
          <w:rFonts w:ascii="Times New Roman" w:hAnsi="Times New Roman"/>
          <w:bCs w:val="0"/>
          <w:lang w:val="it-IT"/>
        </w:rPr>
        <w:t xml:space="preserve">di età, e di </w:t>
      </w:r>
      <w:r w:rsidRPr="00CB59E5">
        <w:rPr>
          <w:rFonts w:ascii="Times New Roman" w:hAnsi="Times New Roman"/>
          <w:bCs w:val="0"/>
          <w:lang w:val="it-IT"/>
        </w:rPr>
        <w:t>territorialità</w:t>
      </w:r>
      <w:r>
        <w:rPr>
          <w:rFonts w:ascii="Times New Roman" w:hAnsi="Times New Roman"/>
          <w:bCs w:val="0"/>
          <w:lang w:val="it-IT"/>
        </w:rPr>
        <w:t>.</w:t>
      </w:r>
    </w:p>
    <w:p w:rsidR="00DB0CFA" w:rsidRDefault="00CB59E5" w:rsidP="00CB59E5">
      <w:pPr>
        <w:pStyle w:val="Rientrocorpodeltesto2"/>
        <w:ind w:left="0"/>
        <w:rPr>
          <w:rFonts w:ascii="Times New Roman" w:hAnsi="Times New Roman"/>
          <w:bCs w:val="0"/>
          <w:lang w:val="it-IT"/>
        </w:rPr>
      </w:pPr>
      <w:r w:rsidRPr="009353B6">
        <w:rPr>
          <w:rFonts w:ascii="Times New Roman" w:hAnsi="Times New Roman"/>
          <w:bCs w:val="0"/>
          <w:lang w:val="it-IT"/>
        </w:rPr>
        <w:t xml:space="preserve">Tale procedimento è in capo al </w:t>
      </w:r>
      <w:r w:rsidR="00BD061C" w:rsidRPr="009353B6">
        <w:rPr>
          <w:rFonts w:ascii="Times New Roman" w:hAnsi="Times New Roman"/>
          <w:bCs w:val="0"/>
          <w:lang w:val="it-IT"/>
        </w:rPr>
        <w:t>Sovrintendente</w:t>
      </w:r>
      <w:r w:rsidRPr="009353B6">
        <w:rPr>
          <w:rFonts w:ascii="Times New Roman" w:hAnsi="Times New Roman"/>
          <w:bCs w:val="0"/>
          <w:lang w:val="it-IT"/>
        </w:rPr>
        <w:t xml:space="preserve"> </w:t>
      </w:r>
      <w:r w:rsidR="009353B6" w:rsidRPr="009353B6">
        <w:rPr>
          <w:rFonts w:ascii="Times New Roman" w:hAnsi="Times New Roman"/>
          <w:bCs w:val="0"/>
          <w:lang w:val="it-IT"/>
        </w:rPr>
        <w:t xml:space="preserve">il quale riferirà </w:t>
      </w:r>
      <w:r w:rsidRPr="009353B6">
        <w:rPr>
          <w:rFonts w:ascii="Times New Roman" w:hAnsi="Times New Roman"/>
          <w:bCs w:val="0"/>
          <w:lang w:val="it-IT"/>
        </w:rPr>
        <w:t xml:space="preserve">al </w:t>
      </w:r>
      <w:proofErr w:type="spellStart"/>
      <w:r w:rsidRPr="009353B6">
        <w:rPr>
          <w:rFonts w:ascii="Times New Roman" w:hAnsi="Times New Roman"/>
          <w:bCs w:val="0"/>
          <w:lang w:val="it-IT"/>
        </w:rPr>
        <w:t>C</w:t>
      </w:r>
      <w:r w:rsidR="009353B6" w:rsidRPr="009353B6">
        <w:rPr>
          <w:rFonts w:ascii="Times New Roman" w:hAnsi="Times New Roman"/>
          <w:bCs w:val="0"/>
          <w:lang w:val="it-IT"/>
        </w:rPr>
        <w:t>d</w:t>
      </w:r>
      <w:r w:rsidRPr="009353B6">
        <w:rPr>
          <w:rFonts w:ascii="Times New Roman" w:hAnsi="Times New Roman"/>
          <w:bCs w:val="0"/>
          <w:lang w:val="it-IT"/>
        </w:rPr>
        <w:t>A</w:t>
      </w:r>
      <w:proofErr w:type="spellEnd"/>
      <w:r w:rsidR="009353B6" w:rsidRPr="009353B6">
        <w:rPr>
          <w:rFonts w:ascii="Times New Roman" w:hAnsi="Times New Roman"/>
          <w:bCs w:val="0"/>
          <w:lang w:val="it-IT"/>
        </w:rPr>
        <w:t xml:space="preserve"> al fine di verificare la compatibilità economico-finanziaria ed il rispetto del regolamento adottato.</w:t>
      </w:r>
      <w:bookmarkStart w:id="0" w:name="_GoBack"/>
      <w:bookmarkEnd w:id="0"/>
    </w:p>
    <w:p w:rsidR="00F002E6" w:rsidRDefault="00F002E6" w:rsidP="00A30A31">
      <w:pPr>
        <w:pStyle w:val="Rientrocorpodeltesto2"/>
        <w:ind w:left="0"/>
        <w:rPr>
          <w:rFonts w:ascii="Times New Roman" w:hAnsi="Times New Roman"/>
          <w:bCs w:val="0"/>
          <w:lang w:val="it-IT"/>
        </w:rPr>
      </w:pPr>
    </w:p>
    <w:p w:rsidR="009353B6" w:rsidRDefault="009353B6" w:rsidP="00A30A31">
      <w:pPr>
        <w:pStyle w:val="Rientrocorpodeltesto2"/>
        <w:ind w:left="0"/>
        <w:rPr>
          <w:rFonts w:ascii="Times New Roman" w:hAnsi="Times New Roman"/>
          <w:bCs w:val="0"/>
          <w:lang w:val="it-IT"/>
        </w:rPr>
      </w:pPr>
    </w:p>
    <w:p w:rsidR="00425761" w:rsidRPr="004934DE" w:rsidRDefault="00425761" w:rsidP="00A30A31">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A3. Personale Artistico</w:t>
      </w:r>
    </w:p>
    <w:p w:rsidR="00ED10A3" w:rsidRPr="00ED10A3" w:rsidRDefault="00CB59E5" w:rsidP="00ED10A3">
      <w:pPr>
        <w:pStyle w:val="Rientrocorpodeltesto2"/>
        <w:ind w:left="0"/>
        <w:rPr>
          <w:rFonts w:ascii="Times New Roman" w:hAnsi="Times New Roman"/>
          <w:bCs w:val="0"/>
          <w:lang w:val="it-IT"/>
        </w:rPr>
      </w:pPr>
      <w:r>
        <w:rPr>
          <w:rFonts w:ascii="Times New Roman" w:hAnsi="Times New Roman"/>
          <w:bCs w:val="0"/>
          <w:lang w:val="it-IT"/>
        </w:rPr>
        <w:t xml:space="preserve">Si precisa che l’Ente </w:t>
      </w:r>
      <w:r w:rsidR="00425761">
        <w:rPr>
          <w:rFonts w:ascii="Times New Roman" w:hAnsi="Times New Roman"/>
          <w:bCs w:val="0"/>
          <w:lang w:val="it-IT"/>
        </w:rPr>
        <w:t xml:space="preserve">non </w:t>
      </w:r>
      <w:r>
        <w:rPr>
          <w:rFonts w:ascii="Times New Roman" w:hAnsi="Times New Roman"/>
          <w:bCs w:val="0"/>
          <w:lang w:val="it-IT"/>
        </w:rPr>
        <w:t xml:space="preserve">si è dotata di una procedura inerente </w:t>
      </w:r>
      <w:proofErr w:type="gramStart"/>
      <w:r>
        <w:rPr>
          <w:rFonts w:ascii="Times New Roman" w:hAnsi="Times New Roman"/>
          <w:bCs w:val="0"/>
          <w:lang w:val="it-IT"/>
        </w:rPr>
        <w:t>le</w:t>
      </w:r>
      <w:proofErr w:type="gramEnd"/>
      <w:r>
        <w:rPr>
          <w:rFonts w:ascii="Times New Roman" w:hAnsi="Times New Roman"/>
          <w:bCs w:val="0"/>
          <w:lang w:val="it-IT"/>
        </w:rPr>
        <w:t xml:space="preserve"> scelte del </w:t>
      </w:r>
      <w:r w:rsidR="00425761">
        <w:rPr>
          <w:rFonts w:ascii="Times New Roman" w:hAnsi="Times New Roman"/>
          <w:bCs w:val="0"/>
          <w:lang w:val="it-IT"/>
        </w:rPr>
        <w:t>personale</w:t>
      </w:r>
      <w:r>
        <w:rPr>
          <w:rFonts w:ascii="Times New Roman" w:hAnsi="Times New Roman"/>
          <w:bCs w:val="0"/>
          <w:lang w:val="it-IT"/>
        </w:rPr>
        <w:t xml:space="preserve"> artistico, </w:t>
      </w:r>
      <w:r w:rsidR="00425761">
        <w:rPr>
          <w:rFonts w:ascii="Times New Roman" w:hAnsi="Times New Roman"/>
          <w:bCs w:val="0"/>
          <w:lang w:val="it-IT"/>
        </w:rPr>
        <w:t xml:space="preserve">che compete al </w:t>
      </w:r>
      <w:r w:rsidR="00BD061C">
        <w:rPr>
          <w:rFonts w:ascii="Times New Roman" w:hAnsi="Times New Roman"/>
          <w:bCs w:val="0"/>
          <w:lang w:val="it-IT"/>
        </w:rPr>
        <w:t>Sovrintendente</w:t>
      </w:r>
      <w:r w:rsidR="00425761">
        <w:rPr>
          <w:rFonts w:ascii="Times New Roman" w:hAnsi="Times New Roman"/>
          <w:bCs w:val="0"/>
          <w:lang w:val="it-IT"/>
        </w:rPr>
        <w:t xml:space="preserve"> ed al Direttore Artistico </w:t>
      </w:r>
      <w:r w:rsidR="00ED10A3">
        <w:rPr>
          <w:rFonts w:ascii="Times New Roman" w:hAnsi="Times New Roman"/>
          <w:bCs w:val="0"/>
          <w:lang w:val="it-IT"/>
        </w:rPr>
        <w:t xml:space="preserve">e al Direttore Musicale, </w:t>
      </w:r>
      <w:r w:rsidR="00425761">
        <w:rPr>
          <w:rFonts w:ascii="Times New Roman" w:hAnsi="Times New Roman"/>
          <w:bCs w:val="0"/>
          <w:lang w:val="it-IT"/>
        </w:rPr>
        <w:t>sulla base della programmazione artistica stabilit</w:t>
      </w:r>
      <w:r w:rsidR="00ED10A3">
        <w:rPr>
          <w:rFonts w:ascii="Times New Roman" w:hAnsi="Times New Roman"/>
          <w:bCs w:val="0"/>
          <w:lang w:val="it-IT"/>
        </w:rPr>
        <w:t>a e del budget approvato dal CDA</w:t>
      </w:r>
      <w:r w:rsidR="00425761">
        <w:rPr>
          <w:rFonts w:ascii="Times New Roman" w:hAnsi="Times New Roman"/>
          <w:bCs w:val="0"/>
          <w:lang w:val="it-IT"/>
        </w:rPr>
        <w:t xml:space="preserve">. Ogni scelta viene comunque ratificata dal CDA ed ogni contratto viene stipulato in forma scritta. </w:t>
      </w:r>
      <w:r w:rsidR="00ED10A3">
        <w:rPr>
          <w:rFonts w:ascii="Times New Roman" w:hAnsi="Times New Roman"/>
          <w:bCs w:val="0"/>
          <w:lang w:val="it-IT"/>
        </w:rPr>
        <w:t xml:space="preserve"> Vengono inoltre stabiliti da parte del CDA dei </w:t>
      </w:r>
      <w:r w:rsidR="00ED10A3" w:rsidRPr="00ED10A3">
        <w:rPr>
          <w:rFonts w:ascii="Times New Roman" w:hAnsi="Times New Roman"/>
          <w:bCs w:val="0"/>
        </w:rPr>
        <w:t xml:space="preserve">top </w:t>
      </w:r>
      <w:proofErr w:type="spellStart"/>
      <w:r w:rsidR="00ED10A3" w:rsidRPr="00ED10A3">
        <w:rPr>
          <w:rFonts w:ascii="Times New Roman" w:hAnsi="Times New Roman"/>
          <w:bCs w:val="0"/>
        </w:rPr>
        <w:t>fee</w:t>
      </w:r>
      <w:proofErr w:type="spellEnd"/>
      <w:r w:rsidR="00ED10A3" w:rsidRPr="00ED10A3">
        <w:rPr>
          <w:rFonts w:ascii="Times New Roman" w:hAnsi="Times New Roman"/>
          <w:bCs w:val="0"/>
        </w:rPr>
        <w:t xml:space="preserve"> </w:t>
      </w:r>
      <w:r w:rsidR="00ED10A3">
        <w:rPr>
          <w:rFonts w:ascii="Times New Roman" w:hAnsi="Times New Roman"/>
          <w:bCs w:val="0"/>
          <w:lang w:val="it-IT"/>
        </w:rPr>
        <w:t>che non possono esser superati.</w:t>
      </w:r>
    </w:p>
    <w:p w:rsidR="00A30A31" w:rsidRDefault="00A30A31" w:rsidP="005914A2">
      <w:pPr>
        <w:pStyle w:val="Rientrocorpodeltesto2"/>
        <w:ind w:left="0"/>
        <w:rPr>
          <w:rFonts w:ascii="Times New Roman" w:hAnsi="Times New Roman"/>
          <w:b/>
          <w:bCs w:val="0"/>
        </w:rPr>
      </w:pPr>
    </w:p>
    <w:p w:rsidR="00F002E6" w:rsidRDefault="00F002E6" w:rsidP="005914A2">
      <w:pPr>
        <w:pStyle w:val="Rientrocorpodeltesto2"/>
        <w:ind w:left="0"/>
        <w:rPr>
          <w:rFonts w:ascii="Times New Roman" w:hAnsi="Times New Roman"/>
          <w:b/>
          <w:bCs w:val="0"/>
        </w:rPr>
      </w:pPr>
    </w:p>
    <w:p w:rsidR="00ED10A3" w:rsidRPr="004934DE" w:rsidRDefault="00425761" w:rsidP="005914A2">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 xml:space="preserve">AREA </w:t>
      </w:r>
      <w:r w:rsidR="00CD51D7" w:rsidRPr="004934DE">
        <w:rPr>
          <w:rFonts w:ascii="Times New Roman" w:hAnsi="Times New Roman"/>
          <w:b/>
          <w:bCs w:val="0"/>
          <w:color w:val="C00000"/>
          <w:lang w:val="it-IT"/>
        </w:rPr>
        <w:t>B</w:t>
      </w:r>
    </w:p>
    <w:p w:rsidR="00425761" w:rsidRPr="004934DE" w:rsidRDefault="00CD51D7" w:rsidP="005914A2">
      <w:pPr>
        <w:pStyle w:val="Rientrocorpodeltesto2"/>
        <w:ind w:left="0"/>
        <w:rPr>
          <w:rFonts w:ascii="Times New Roman" w:hAnsi="Times New Roman"/>
          <w:b/>
          <w:bCs w:val="0"/>
          <w:color w:val="C00000"/>
          <w:lang w:val="it-IT"/>
        </w:rPr>
      </w:pPr>
      <w:r w:rsidRPr="004934DE">
        <w:rPr>
          <w:rFonts w:ascii="Times New Roman" w:hAnsi="Times New Roman"/>
          <w:b/>
          <w:bCs w:val="0"/>
          <w:color w:val="C00000"/>
          <w:lang w:val="it-IT"/>
        </w:rPr>
        <w:t>B</w:t>
      </w:r>
      <w:r w:rsidR="00ED10A3" w:rsidRPr="004934DE">
        <w:rPr>
          <w:rFonts w:ascii="Times New Roman" w:hAnsi="Times New Roman"/>
          <w:b/>
          <w:bCs w:val="0"/>
          <w:color w:val="C00000"/>
          <w:lang w:val="it-IT"/>
        </w:rPr>
        <w:t xml:space="preserve">.1 </w:t>
      </w:r>
      <w:r w:rsidR="00425761" w:rsidRPr="004934DE">
        <w:rPr>
          <w:rFonts w:ascii="Times New Roman" w:hAnsi="Times New Roman"/>
          <w:b/>
          <w:bCs w:val="0"/>
          <w:color w:val="C00000"/>
          <w:lang w:val="it-IT"/>
        </w:rPr>
        <w:t>ACQUISTI E AFFIDAM</w:t>
      </w:r>
      <w:r w:rsidR="00C4423B">
        <w:rPr>
          <w:rFonts w:ascii="Times New Roman" w:hAnsi="Times New Roman"/>
          <w:b/>
          <w:bCs w:val="0"/>
          <w:color w:val="C00000"/>
          <w:lang w:val="it-IT"/>
        </w:rPr>
        <w:t>EN</w:t>
      </w:r>
      <w:r w:rsidR="00425761" w:rsidRPr="004934DE">
        <w:rPr>
          <w:rFonts w:ascii="Times New Roman" w:hAnsi="Times New Roman"/>
          <w:b/>
          <w:bCs w:val="0"/>
          <w:color w:val="C00000"/>
          <w:lang w:val="it-IT"/>
        </w:rPr>
        <w:t>TI DI LAVORI, BENI E SERVIZI</w:t>
      </w:r>
    </w:p>
    <w:p w:rsidR="00425761" w:rsidRPr="004934DE" w:rsidRDefault="00425761" w:rsidP="005914A2">
      <w:pPr>
        <w:pStyle w:val="Rientrocorpodeltesto2"/>
        <w:ind w:left="0"/>
        <w:rPr>
          <w:rFonts w:ascii="Times New Roman" w:hAnsi="Times New Roman"/>
          <w:b/>
          <w:bCs w:val="0"/>
          <w:color w:val="C00000"/>
        </w:rPr>
      </w:pPr>
    </w:p>
    <w:p w:rsidR="00425761" w:rsidRDefault="00425761" w:rsidP="005914A2">
      <w:pPr>
        <w:pStyle w:val="Rientrocorpodeltesto2"/>
        <w:ind w:left="0"/>
        <w:rPr>
          <w:rFonts w:ascii="Times New Roman" w:hAnsi="Times New Roman"/>
          <w:bCs w:val="0"/>
          <w:lang w:val="it-IT"/>
        </w:rPr>
      </w:pPr>
      <w:r w:rsidRPr="00425761">
        <w:rPr>
          <w:rFonts w:ascii="Times New Roman" w:hAnsi="Times New Roman"/>
          <w:bCs w:val="0"/>
          <w:lang w:val="it-IT"/>
        </w:rPr>
        <w:t>L’Ente</w:t>
      </w:r>
      <w:r w:rsidR="00153A83">
        <w:rPr>
          <w:rFonts w:ascii="Times New Roman" w:hAnsi="Times New Roman"/>
          <w:bCs w:val="0"/>
          <w:lang w:val="it-IT"/>
        </w:rPr>
        <w:t>,</w:t>
      </w:r>
      <w:r w:rsidRPr="00425761">
        <w:rPr>
          <w:rFonts w:ascii="Times New Roman" w:hAnsi="Times New Roman"/>
          <w:bCs w:val="0"/>
          <w:lang w:val="it-IT"/>
        </w:rPr>
        <w:t xml:space="preserve"> unitamente a</w:t>
      </w:r>
      <w:r w:rsidR="00153A83">
        <w:rPr>
          <w:rFonts w:ascii="Times New Roman" w:hAnsi="Times New Roman"/>
          <w:bCs w:val="0"/>
          <w:lang w:val="it-IT"/>
        </w:rPr>
        <w:t>l</w:t>
      </w:r>
      <w:r w:rsidRPr="00425761">
        <w:rPr>
          <w:rFonts w:ascii="Times New Roman" w:hAnsi="Times New Roman"/>
          <w:bCs w:val="0"/>
          <w:lang w:val="it-IT"/>
        </w:rPr>
        <w:t xml:space="preserve"> predetto Piano, ha adottato un REGOLAMENTO PER AFFIDAM</w:t>
      </w:r>
      <w:r w:rsidR="00364671">
        <w:rPr>
          <w:rFonts w:ascii="Times New Roman" w:hAnsi="Times New Roman"/>
          <w:bCs w:val="0"/>
          <w:lang w:val="it-IT"/>
        </w:rPr>
        <w:t>EN</w:t>
      </w:r>
      <w:r w:rsidRPr="00425761">
        <w:rPr>
          <w:rFonts w:ascii="Times New Roman" w:hAnsi="Times New Roman"/>
          <w:bCs w:val="0"/>
          <w:lang w:val="it-IT"/>
        </w:rPr>
        <w:t>TI DI BENI, LAVORI E SERVIZI</w:t>
      </w:r>
      <w:r>
        <w:rPr>
          <w:rFonts w:ascii="Times New Roman" w:hAnsi="Times New Roman"/>
          <w:bCs w:val="0"/>
          <w:lang w:val="it-IT"/>
        </w:rPr>
        <w:t xml:space="preserve">, </w:t>
      </w:r>
    </w:p>
    <w:p w:rsidR="00425761" w:rsidRPr="00425761" w:rsidRDefault="00425761" w:rsidP="00425761">
      <w:pPr>
        <w:pStyle w:val="Rientrocorpodeltesto2"/>
        <w:ind w:left="0"/>
        <w:rPr>
          <w:rFonts w:ascii="Times New Roman" w:hAnsi="Times New Roman"/>
          <w:lang w:val="it-IT"/>
        </w:rPr>
      </w:pPr>
      <w:r w:rsidRPr="00425761">
        <w:rPr>
          <w:rFonts w:ascii="Times New Roman" w:hAnsi="Times New Roman"/>
          <w:lang w:val="it-IT"/>
        </w:rPr>
        <w:t>La disciplina riguardante l’acquisto dei beni e servizi funzionali all’attività del</w:t>
      </w:r>
      <w:r>
        <w:rPr>
          <w:rFonts w:ascii="Times New Roman" w:hAnsi="Times New Roman"/>
          <w:lang w:val="it-IT"/>
        </w:rPr>
        <w:t xml:space="preserve">l’Ente </w:t>
      </w:r>
      <w:r w:rsidRPr="00425761">
        <w:rPr>
          <w:rFonts w:ascii="Times New Roman" w:hAnsi="Times New Roman"/>
          <w:lang w:val="it-IT"/>
        </w:rPr>
        <w:t>varia in ragione dei limiti di spesa e precisamente:</w:t>
      </w:r>
    </w:p>
    <w:p w:rsidR="00425761" w:rsidRPr="00425761" w:rsidRDefault="00425761" w:rsidP="00425761">
      <w:pPr>
        <w:pStyle w:val="Rientrocorpodeltesto2"/>
        <w:ind w:left="0"/>
        <w:rPr>
          <w:rFonts w:ascii="Times New Roman" w:hAnsi="Times New Roman"/>
          <w:lang w:val="it-IT"/>
        </w:rPr>
      </w:pPr>
      <w:r w:rsidRPr="00425761">
        <w:rPr>
          <w:rFonts w:ascii="Times New Roman" w:hAnsi="Times New Roman"/>
          <w:lang w:val="it-IT"/>
        </w:rPr>
        <w:t xml:space="preserve">A) per importi superiori a Euro </w:t>
      </w:r>
      <w:r>
        <w:rPr>
          <w:rFonts w:ascii="Times New Roman" w:hAnsi="Times New Roman"/>
          <w:lang w:val="it-IT"/>
        </w:rPr>
        <w:t>150</w:t>
      </w:r>
      <w:r w:rsidRPr="00425761">
        <w:rPr>
          <w:rFonts w:ascii="Times New Roman" w:hAnsi="Times New Roman"/>
          <w:lang w:val="it-IT"/>
        </w:rPr>
        <w:t>.000,00 trova applicazione il Codice Appalti</w:t>
      </w:r>
      <w:r>
        <w:rPr>
          <w:rFonts w:ascii="Times New Roman" w:hAnsi="Times New Roman"/>
          <w:lang w:val="it-IT"/>
        </w:rPr>
        <w:t xml:space="preserve">, </w:t>
      </w:r>
      <w:r w:rsidRPr="00425761">
        <w:rPr>
          <w:rFonts w:ascii="Times New Roman" w:hAnsi="Times New Roman"/>
          <w:lang w:val="it-IT"/>
        </w:rPr>
        <w:t>salva eventuale esenzione specifica per le attività di natura artistica</w:t>
      </w:r>
      <w:r>
        <w:rPr>
          <w:rFonts w:ascii="Times New Roman" w:hAnsi="Times New Roman"/>
          <w:lang w:val="it-IT"/>
        </w:rPr>
        <w:t>, e pertanto si farà ricorso al bando pubblico</w:t>
      </w:r>
      <w:r w:rsidRPr="00425761">
        <w:rPr>
          <w:rFonts w:ascii="Times New Roman" w:hAnsi="Times New Roman"/>
          <w:lang w:val="it-IT"/>
        </w:rPr>
        <w:t>;</w:t>
      </w:r>
    </w:p>
    <w:p w:rsidR="00425761" w:rsidRDefault="00425761" w:rsidP="00425761">
      <w:pPr>
        <w:pStyle w:val="Rientrocorpodeltesto2"/>
        <w:ind w:left="0"/>
        <w:rPr>
          <w:rFonts w:ascii="Times New Roman" w:hAnsi="Times New Roman"/>
          <w:lang w:val="it-IT"/>
        </w:rPr>
      </w:pPr>
      <w:r w:rsidRPr="00425761">
        <w:rPr>
          <w:rFonts w:ascii="Times New Roman" w:hAnsi="Times New Roman"/>
          <w:lang w:val="it-IT"/>
        </w:rPr>
        <w:t xml:space="preserve">B) per importi </w:t>
      </w:r>
      <w:r>
        <w:rPr>
          <w:rFonts w:ascii="Times New Roman" w:hAnsi="Times New Roman"/>
          <w:lang w:val="it-IT"/>
        </w:rPr>
        <w:t>inferiori ai 150.000</w:t>
      </w:r>
      <w:r w:rsidRPr="00425761">
        <w:rPr>
          <w:rFonts w:ascii="Times New Roman" w:hAnsi="Times New Roman"/>
          <w:lang w:val="it-IT"/>
        </w:rPr>
        <w:t xml:space="preserve">, viene attivata la procedura di cui al Regolamento </w:t>
      </w:r>
    </w:p>
    <w:p w:rsidR="00A37572" w:rsidRPr="00425761" w:rsidRDefault="00425761" w:rsidP="00A37572">
      <w:pPr>
        <w:pStyle w:val="Rientrocorpodeltesto2"/>
        <w:ind w:left="0"/>
        <w:rPr>
          <w:rFonts w:ascii="Times New Roman" w:hAnsi="Times New Roman"/>
          <w:lang w:val="it-IT"/>
        </w:rPr>
      </w:pPr>
      <w:r w:rsidRPr="00425761">
        <w:rPr>
          <w:rFonts w:ascii="Times New Roman" w:hAnsi="Times New Roman"/>
          <w:lang w:val="it-IT"/>
        </w:rPr>
        <w:t xml:space="preserve">C) per importi inferiori a Euro 5.000,00, a seconda che la spesa riguardi il settore tecnico amministrativo o il settore tecnico/artistico, </w:t>
      </w:r>
      <w:r>
        <w:rPr>
          <w:rFonts w:ascii="Times New Roman" w:hAnsi="Times New Roman"/>
          <w:lang w:val="it-IT"/>
        </w:rPr>
        <w:t xml:space="preserve">il </w:t>
      </w:r>
      <w:r w:rsidR="00BD061C">
        <w:rPr>
          <w:rFonts w:ascii="Times New Roman" w:hAnsi="Times New Roman"/>
          <w:lang w:val="it-IT"/>
        </w:rPr>
        <w:t>Sovrintendente</w:t>
      </w:r>
      <w:r>
        <w:rPr>
          <w:rFonts w:ascii="Times New Roman" w:hAnsi="Times New Roman"/>
          <w:lang w:val="it-IT"/>
        </w:rPr>
        <w:t xml:space="preserve"> può </w:t>
      </w:r>
      <w:r w:rsidRPr="00425761">
        <w:rPr>
          <w:rFonts w:ascii="Times New Roman" w:hAnsi="Times New Roman"/>
          <w:lang w:val="it-IT"/>
        </w:rPr>
        <w:t>operare a trattativa privata</w:t>
      </w:r>
      <w:r>
        <w:rPr>
          <w:rFonts w:ascii="Times New Roman" w:hAnsi="Times New Roman"/>
          <w:lang w:val="it-IT"/>
        </w:rPr>
        <w:t>, salvo l’eventuale approvazione di spesa da parte del CDA.</w:t>
      </w:r>
      <w:r w:rsidR="00153A83">
        <w:rPr>
          <w:rFonts w:ascii="Times New Roman" w:hAnsi="Times New Roman"/>
          <w:lang w:val="it-IT"/>
        </w:rPr>
        <w:t xml:space="preserve"> </w:t>
      </w:r>
      <w:r w:rsidR="00A37572" w:rsidRPr="00425761">
        <w:rPr>
          <w:rFonts w:ascii="Times New Roman" w:hAnsi="Times New Roman"/>
          <w:lang w:val="it-IT"/>
        </w:rPr>
        <w:t xml:space="preserve">Unica deroga al </w:t>
      </w:r>
      <w:r w:rsidRPr="00425761">
        <w:rPr>
          <w:rFonts w:ascii="Times New Roman" w:hAnsi="Times New Roman"/>
          <w:lang w:val="it-IT"/>
        </w:rPr>
        <w:t>R</w:t>
      </w:r>
      <w:r w:rsidR="00A37572" w:rsidRPr="00425761">
        <w:rPr>
          <w:rFonts w:ascii="Times New Roman" w:hAnsi="Times New Roman"/>
          <w:lang w:val="it-IT"/>
        </w:rPr>
        <w:t xml:space="preserve">egolamento è costituita dagli affidamenti a contenuto artistico (scene, costumi, </w:t>
      </w:r>
      <w:r w:rsidR="00CA66E0">
        <w:rPr>
          <w:rFonts w:ascii="Times New Roman" w:hAnsi="Times New Roman"/>
          <w:lang w:val="it-IT"/>
        </w:rPr>
        <w:t>luci, ecc.</w:t>
      </w:r>
      <w:r w:rsidR="00A37572" w:rsidRPr="00425761">
        <w:rPr>
          <w:rFonts w:ascii="Times New Roman" w:hAnsi="Times New Roman"/>
          <w:lang w:val="it-IT"/>
        </w:rPr>
        <w:t>)</w:t>
      </w:r>
      <w:r w:rsidR="00B115B3" w:rsidRPr="00425761">
        <w:rPr>
          <w:rFonts w:ascii="Times New Roman" w:hAnsi="Times New Roman"/>
          <w:lang w:val="it-IT"/>
        </w:rPr>
        <w:t xml:space="preserve">. La necessità di fornirsi da materiali specifici viene attestata dal </w:t>
      </w:r>
      <w:r>
        <w:rPr>
          <w:rFonts w:ascii="Times New Roman" w:hAnsi="Times New Roman"/>
          <w:lang w:val="it-IT"/>
        </w:rPr>
        <w:t>S</w:t>
      </w:r>
      <w:r w:rsidR="00B115B3" w:rsidRPr="00425761">
        <w:rPr>
          <w:rFonts w:ascii="Times New Roman" w:hAnsi="Times New Roman"/>
          <w:lang w:val="it-IT"/>
        </w:rPr>
        <w:t>ovrintendente sulla base di esigenze registiche e di produzione.</w:t>
      </w:r>
    </w:p>
    <w:p w:rsidR="00B115B3" w:rsidRPr="00A37572" w:rsidRDefault="00B115B3" w:rsidP="00A37572">
      <w:pPr>
        <w:pStyle w:val="Rientrocorpodeltesto2"/>
        <w:ind w:left="0"/>
        <w:rPr>
          <w:rFonts w:ascii="Times New Roman" w:hAnsi="Times New Roman"/>
          <w:lang w:val="it-IT"/>
        </w:rPr>
      </w:pPr>
      <w:r w:rsidRPr="00425761">
        <w:rPr>
          <w:rFonts w:ascii="Times New Roman" w:hAnsi="Times New Roman"/>
          <w:lang w:val="it-IT"/>
        </w:rPr>
        <w:lastRenderedPageBreak/>
        <w:t xml:space="preserve">Per quanto concerne l’affidamento ad evidenza pubblica, </w:t>
      </w:r>
      <w:r w:rsidR="005A3E01" w:rsidRPr="00425761">
        <w:rPr>
          <w:rFonts w:ascii="Times New Roman" w:hAnsi="Times New Roman"/>
          <w:lang w:val="it-IT"/>
        </w:rPr>
        <w:t xml:space="preserve">su indicazione del </w:t>
      </w:r>
      <w:r w:rsidR="00153A83">
        <w:rPr>
          <w:rFonts w:ascii="Times New Roman" w:hAnsi="Times New Roman"/>
          <w:lang w:val="it-IT"/>
        </w:rPr>
        <w:t>S</w:t>
      </w:r>
      <w:r w:rsidR="005A3E01" w:rsidRPr="00425761">
        <w:rPr>
          <w:rFonts w:ascii="Times New Roman" w:hAnsi="Times New Roman"/>
          <w:lang w:val="it-IT"/>
        </w:rPr>
        <w:t xml:space="preserve">ovrintendente, </w:t>
      </w:r>
      <w:r w:rsidRPr="00425761">
        <w:rPr>
          <w:rFonts w:ascii="Times New Roman" w:hAnsi="Times New Roman"/>
          <w:lang w:val="it-IT"/>
        </w:rPr>
        <w:t xml:space="preserve">viene individuato un responsabile del procedimento e viene nominata la commissione </w:t>
      </w:r>
      <w:r w:rsidR="005A3E01" w:rsidRPr="00425761">
        <w:rPr>
          <w:rFonts w:ascii="Times New Roman" w:hAnsi="Times New Roman"/>
          <w:lang w:val="it-IT"/>
        </w:rPr>
        <w:t>che aggiudicherà la fornitura.</w:t>
      </w:r>
    </w:p>
    <w:p w:rsidR="00BB1C91" w:rsidRDefault="00BB1C91" w:rsidP="005914A2">
      <w:pPr>
        <w:pStyle w:val="Rientrocorpodeltesto2"/>
        <w:ind w:left="0"/>
        <w:rPr>
          <w:rFonts w:ascii="Times New Roman" w:hAnsi="Times New Roman"/>
          <w:lang w:val="it-IT"/>
        </w:rPr>
      </w:pPr>
    </w:p>
    <w:p w:rsidR="00425761" w:rsidRPr="004934DE" w:rsidRDefault="00CD51D7" w:rsidP="005914A2">
      <w:pPr>
        <w:pStyle w:val="Rientrocorpodeltesto2"/>
        <w:ind w:left="0"/>
        <w:rPr>
          <w:rFonts w:ascii="Times New Roman" w:hAnsi="Times New Roman"/>
          <w:b/>
          <w:color w:val="C00000"/>
          <w:lang w:val="it-IT"/>
        </w:rPr>
      </w:pPr>
      <w:r w:rsidRPr="004934DE">
        <w:rPr>
          <w:rFonts w:ascii="Times New Roman" w:hAnsi="Times New Roman"/>
          <w:b/>
          <w:color w:val="C00000"/>
          <w:lang w:val="it-IT"/>
        </w:rPr>
        <w:t>B</w:t>
      </w:r>
      <w:r w:rsidR="00ED10A3" w:rsidRPr="004934DE">
        <w:rPr>
          <w:rFonts w:ascii="Times New Roman" w:hAnsi="Times New Roman"/>
          <w:b/>
          <w:color w:val="C00000"/>
          <w:lang w:val="it-IT"/>
        </w:rPr>
        <w:t>.2 CONTRATTI DI COLLABORAZIONE E CONSULENZA CON PROFESSIONISTI</w:t>
      </w:r>
    </w:p>
    <w:p w:rsidR="00ED10A3" w:rsidRDefault="00ED10A3" w:rsidP="00ED10A3">
      <w:pPr>
        <w:pStyle w:val="Rientrocorpodeltesto2"/>
        <w:ind w:left="0"/>
        <w:rPr>
          <w:rFonts w:ascii="Times New Roman" w:hAnsi="Times New Roman"/>
          <w:lang w:val="it-IT"/>
        </w:rPr>
      </w:pPr>
    </w:p>
    <w:p w:rsidR="00ED10A3" w:rsidRDefault="00ED10A3" w:rsidP="00ED10A3">
      <w:pPr>
        <w:pStyle w:val="Rientrocorpodeltesto2"/>
        <w:ind w:left="0"/>
        <w:rPr>
          <w:rFonts w:ascii="Times New Roman" w:hAnsi="Times New Roman"/>
          <w:lang w:val="it-IT"/>
        </w:rPr>
      </w:pPr>
      <w:r>
        <w:rPr>
          <w:rFonts w:ascii="Times New Roman" w:hAnsi="Times New Roman"/>
          <w:lang w:val="it-IT"/>
        </w:rPr>
        <w:t>Per l’a</w:t>
      </w:r>
      <w:r w:rsidRPr="00ED10A3">
        <w:rPr>
          <w:rFonts w:ascii="Times New Roman" w:hAnsi="Times New Roman"/>
          <w:lang w:val="it-IT"/>
        </w:rPr>
        <w:t>ffidamento di incarichi a consulenti esterni continuativi a durata</w:t>
      </w:r>
      <w:r>
        <w:rPr>
          <w:rFonts w:ascii="Times New Roman" w:hAnsi="Times New Roman"/>
          <w:lang w:val="it-IT"/>
        </w:rPr>
        <w:t xml:space="preserve">, procedura in capo al CDA e coadiuvata dal </w:t>
      </w:r>
      <w:r w:rsidR="00BD061C">
        <w:rPr>
          <w:rFonts w:ascii="Times New Roman" w:hAnsi="Times New Roman"/>
          <w:lang w:val="it-IT"/>
        </w:rPr>
        <w:t>Sovrintendente</w:t>
      </w:r>
      <w:r w:rsidR="00153A83">
        <w:rPr>
          <w:rFonts w:ascii="Times New Roman" w:hAnsi="Times New Roman"/>
          <w:lang w:val="it-IT"/>
        </w:rPr>
        <w:t>,</w:t>
      </w:r>
      <w:r>
        <w:rPr>
          <w:rFonts w:ascii="Times New Roman" w:hAnsi="Times New Roman"/>
          <w:lang w:val="it-IT"/>
        </w:rPr>
        <w:t xml:space="preserve"> i principi attuati sono i </w:t>
      </w:r>
      <w:proofErr w:type="gramStart"/>
      <w:r>
        <w:rPr>
          <w:rFonts w:ascii="Times New Roman" w:hAnsi="Times New Roman"/>
          <w:lang w:val="it-IT"/>
        </w:rPr>
        <w:t>seguenti :</w:t>
      </w:r>
      <w:proofErr w:type="gramEnd"/>
    </w:p>
    <w:p w:rsidR="00ED10A3" w:rsidRPr="00ED10A3" w:rsidRDefault="00ED10A3" w:rsidP="00ED10A3">
      <w:pPr>
        <w:pStyle w:val="Rientrocorpodeltesto2"/>
        <w:ind w:left="0"/>
        <w:rPr>
          <w:rFonts w:ascii="Times New Roman" w:hAnsi="Times New Roman"/>
          <w:lang w:val="it-IT"/>
        </w:rPr>
      </w:pPr>
      <w:r>
        <w:rPr>
          <w:rFonts w:ascii="Times New Roman" w:hAnsi="Times New Roman"/>
          <w:lang w:val="it-IT"/>
        </w:rPr>
        <w:t xml:space="preserve">a) </w:t>
      </w:r>
      <w:r w:rsidRPr="00ED10A3">
        <w:rPr>
          <w:rFonts w:ascii="Times New Roman" w:hAnsi="Times New Roman"/>
          <w:lang w:val="it-IT"/>
        </w:rPr>
        <w:t>entro i 5.000,00 complessivi</w:t>
      </w:r>
      <w:r>
        <w:rPr>
          <w:rFonts w:ascii="Times New Roman" w:hAnsi="Times New Roman"/>
          <w:lang w:val="it-IT"/>
        </w:rPr>
        <w:t xml:space="preserve"> di spesa</w:t>
      </w:r>
      <w:r w:rsidRPr="00ED10A3">
        <w:rPr>
          <w:rFonts w:ascii="Times New Roman" w:hAnsi="Times New Roman"/>
          <w:lang w:val="it-IT"/>
        </w:rPr>
        <w:t xml:space="preserve"> </w:t>
      </w:r>
      <w:r>
        <w:rPr>
          <w:rFonts w:ascii="Times New Roman" w:hAnsi="Times New Roman"/>
          <w:lang w:val="it-IT"/>
        </w:rPr>
        <w:t xml:space="preserve">si può procedere </w:t>
      </w:r>
      <w:r w:rsidRPr="00ED10A3">
        <w:rPr>
          <w:rFonts w:ascii="Times New Roman" w:hAnsi="Times New Roman"/>
          <w:lang w:val="it-IT"/>
        </w:rPr>
        <w:t>anche con affidamento diretto;</w:t>
      </w:r>
    </w:p>
    <w:p w:rsidR="00ED10A3" w:rsidRDefault="00ED10A3" w:rsidP="00ED10A3">
      <w:pPr>
        <w:pStyle w:val="Rientrocorpodeltesto2"/>
        <w:ind w:left="0"/>
        <w:rPr>
          <w:rFonts w:ascii="Times New Roman" w:hAnsi="Times New Roman"/>
          <w:lang w:val="it-IT"/>
        </w:rPr>
      </w:pPr>
      <w:r>
        <w:rPr>
          <w:rFonts w:ascii="Times New Roman" w:hAnsi="Times New Roman"/>
          <w:lang w:val="it-IT"/>
        </w:rPr>
        <w:t xml:space="preserve">b) per contratti che complessivamente </w:t>
      </w:r>
      <w:r w:rsidRPr="00ED10A3">
        <w:rPr>
          <w:rFonts w:ascii="Times New Roman" w:hAnsi="Times New Roman"/>
          <w:lang w:val="it-IT"/>
        </w:rPr>
        <w:t>super</w:t>
      </w:r>
      <w:r>
        <w:rPr>
          <w:rFonts w:ascii="Times New Roman" w:hAnsi="Times New Roman"/>
          <w:lang w:val="it-IT"/>
        </w:rPr>
        <w:t>ano</w:t>
      </w:r>
      <w:r w:rsidRPr="00ED10A3">
        <w:rPr>
          <w:rFonts w:ascii="Times New Roman" w:hAnsi="Times New Roman"/>
          <w:lang w:val="it-IT"/>
        </w:rPr>
        <w:t xml:space="preserve"> i 5.000,00 euro</w:t>
      </w:r>
      <w:r>
        <w:rPr>
          <w:rFonts w:ascii="Times New Roman" w:hAnsi="Times New Roman"/>
          <w:lang w:val="it-IT"/>
        </w:rPr>
        <w:t>,</w:t>
      </w:r>
      <w:r w:rsidRPr="00ED10A3">
        <w:rPr>
          <w:rFonts w:ascii="Times New Roman" w:hAnsi="Times New Roman"/>
          <w:lang w:val="it-IT"/>
        </w:rPr>
        <w:t xml:space="preserve"> </w:t>
      </w:r>
      <w:r>
        <w:rPr>
          <w:rFonts w:ascii="Times New Roman" w:hAnsi="Times New Roman"/>
          <w:lang w:val="it-IT"/>
        </w:rPr>
        <w:t>si prov</w:t>
      </w:r>
      <w:r w:rsidR="0023746E">
        <w:rPr>
          <w:rFonts w:ascii="Times New Roman" w:hAnsi="Times New Roman"/>
          <w:lang w:val="it-IT"/>
        </w:rPr>
        <w:t>v</w:t>
      </w:r>
      <w:r>
        <w:rPr>
          <w:rFonts w:ascii="Times New Roman" w:hAnsi="Times New Roman"/>
          <w:lang w:val="it-IT"/>
        </w:rPr>
        <w:t>ede a dare</w:t>
      </w:r>
      <w:r w:rsidRPr="00ED10A3">
        <w:rPr>
          <w:rFonts w:ascii="Times New Roman" w:hAnsi="Times New Roman"/>
          <w:lang w:val="it-IT"/>
        </w:rPr>
        <w:t xml:space="preserve"> evidenza pubblica alla richiesta, </w:t>
      </w:r>
      <w:r>
        <w:rPr>
          <w:rFonts w:ascii="Times New Roman" w:hAnsi="Times New Roman"/>
          <w:lang w:val="it-IT"/>
        </w:rPr>
        <w:t>con pubblicazione sul sito dell’Ente della manifestazione di interesse per almeno 15 giorni. L</w:t>
      </w:r>
      <w:r w:rsidRPr="00ED10A3">
        <w:rPr>
          <w:rFonts w:ascii="Times New Roman" w:hAnsi="Times New Roman"/>
          <w:lang w:val="it-IT"/>
        </w:rPr>
        <w:t>’</w:t>
      </w:r>
      <w:r>
        <w:rPr>
          <w:rFonts w:ascii="Times New Roman" w:hAnsi="Times New Roman"/>
          <w:lang w:val="it-IT"/>
        </w:rPr>
        <w:t>E</w:t>
      </w:r>
      <w:r w:rsidRPr="00ED10A3">
        <w:rPr>
          <w:rFonts w:ascii="Times New Roman" w:hAnsi="Times New Roman"/>
          <w:lang w:val="it-IT"/>
        </w:rPr>
        <w:t xml:space="preserve">nte sarà </w:t>
      </w:r>
      <w:r>
        <w:rPr>
          <w:rFonts w:ascii="Times New Roman" w:hAnsi="Times New Roman"/>
          <w:lang w:val="it-IT"/>
        </w:rPr>
        <w:t xml:space="preserve">ovviamente anche </w:t>
      </w:r>
      <w:r w:rsidRPr="00ED10A3">
        <w:rPr>
          <w:rFonts w:ascii="Times New Roman" w:hAnsi="Times New Roman"/>
          <w:lang w:val="it-IT"/>
        </w:rPr>
        <w:t xml:space="preserve">libero di invitare </w:t>
      </w:r>
      <w:r>
        <w:rPr>
          <w:rFonts w:ascii="Times New Roman" w:hAnsi="Times New Roman"/>
          <w:lang w:val="it-IT"/>
        </w:rPr>
        <w:t xml:space="preserve">anche </w:t>
      </w:r>
      <w:r w:rsidRPr="00ED10A3">
        <w:rPr>
          <w:rFonts w:ascii="Times New Roman" w:hAnsi="Times New Roman"/>
          <w:lang w:val="it-IT"/>
        </w:rPr>
        <w:t>professionisti da lei stess</w:t>
      </w:r>
      <w:r w:rsidR="00153A83">
        <w:rPr>
          <w:rFonts w:ascii="Times New Roman" w:hAnsi="Times New Roman"/>
          <w:lang w:val="it-IT"/>
        </w:rPr>
        <w:t>o</w:t>
      </w:r>
      <w:r w:rsidRPr="00ED10A3">
        <w:rPr>
          <w:rFonts w:ascii="Times New Roman" w:hAnsi="Times New Roman"/>
          <w:lang w:val="it-IT"/>
        </w:rPr>
        <w:t xml:space="preserve"> individuati.</w:t>
      </w:r>
    </w:p>
    <w:p w:rsidR="00ED10A3" w:rsidRDefault="00ED10A3" w:rsidP="00ED10A3">
      <w:pPr>
        <w:pStyle w:val="Rientrocorpodeltesto2"/>
        <w:ind w:left="0"/>
        <w:rPr>
          <w:rFonts w:ascii="Times New Roman" w:hAnsi="Times New Roman"/>
          <w:lang w:val="it-IT"/>
        </w:rPr>
      </w:pPr>
      <w:r>
        <w:rPr>
          <w:rFonts w:ascii="Times New Roman" w:hAnsi="Times New Roman"/>
          <w:lang w:val="it-IT"/>
        </w:rPr>
        <w:t xml:space="preserve">Verranno di volta in volta determinate delle commissioni per la scelta del consulente sulla </w:t>
      </w:r>
      <w:r w:rsidR="00153A83">
        <w:rPr>
          <w:rFonts w:ascii="Times New Roman" w:hAnsi="Times New Roman"/>
          <w:lang w:val="it-IT"/>
        </w:rPr>
        <w:t>ba</w:t>
      </w:r>
      <w:r>
        <w:rPr>
          <w:rFonts w:ascii="Times New Roman" w:hAnsi="Times New Roman"/>
          <w:lang w:val="it-IT"/>
        </w:rPr>
        <w:t xml:space="preserve">se dei predetti principi. Sarà compito del </w:t>
      </w:r>
      <w:r w:rsidR="00BD061C">
        <w:rPr>
          <w:rFonts w:ascii="Times New Roman" w:hAnsi="Times New Roman"/>
          <w:lang w:val="it-IT"/>
        </w:rPr>
        <w:t>Sovrintendente</w:t>
      </w:r>
      <w:r>
        <w:rPr>
          <w:rFonts w:ascii="Times New Roman" w:hAnsi="Times New Roman"/>
          <w:lang w:val="it-IT"/>
        </w:rPr>
        <w:t xml:space="preserve"> verificare </w:t>
      </w:r>
      <w:r w:rsidRPr="00ED10A3">
        <w:rPr>
          <w:rFonts w:ascii="Times New Roman" w:hAnsi="Times New Roman"/>
          <w:lang w:val="it-IT"/>
        </w:rPr>
        <w:t xml:space="preserve">che il consulente non </w:t>
      </w:r>
      <w:r>
        <w:rPr>
          <w:rFonts w:ascii="Times New Roman" w:hAnsi="Times New Roman"/>
          <w:lang w:val="it-IT"/>
        </w:rPr>
        <w:t>sia</w:t>
      </w:r>
      <w:r w:rsidRPr="00ED10A3">
        <w:rPr>
          <w:rFonts w:ascii="Times New Roman" w:hAnsi="Times New Roman"/>
          <w:lang w:val="it-IT"/>
        </w:rPr>
        <w:t xml:space="preserve"> in conflitto di interessi (rispetto all’incarico che va ad assumere e alla dichiarazione di altri incarichi)</w:t>
      </w:r>
      <w:r>
        <w:rPr>
          <w:rFonts w:ascii="Times New Roman" w:hAnsi="Times New Roman"/>
          <w:lang w:val="it-IT"/>
        </w:rPr>
        <w:t>.</w:t>
      </w:r>
    </w:p>
    <w:p w:rsidR="00F002E6" w:rsidRDefault="00ED10A3" w:rsidP="005914A2">
      <w:pPr>
        <w:pStyle w:val="Rientrocorpodeltesto2"/>
        <w:ind w:left="0"/>
        <w:rPr>
          <w:rFonts w:ascii="Times New Roman" w:hAnsi="Times New Roman"/>
          <w:lang w:val="it-IT"/>
        </w:rPr>
      </w:pPr>
      <w:r>
        <w:rPr>
          <w:rFonts w:ascii="Times New Roman" w:hAnsi="Times New Roman"/>
          <w:lang w:val="it-IT"/>
        </w:rPr>
        <w:t xml:space="preserve">Il contratto verrà poi formalizzato in forma scritta e dovrà contenere la clausola di </w:t>
      </w:r>
      <w:r w:rsidRPr="00ED10A3">
        <w:rPr>
          <w:rFonts w:ascii="Times New Roman" w:hAnsi="Times New Roman"/>
          <w:lang w:val="it-IT"/>
        </w:rPr>
        <w:t>rispetto del codice etico e delle procedure anticorruzione.</w:t>
      </w:r>
    </w:p>
    <w:p w:rsidR="00ED10A3" w:rsidRDefault="00ED10A3" w:rsidP="005914A2">
      <w:pPr>
        <w:pStyle w:val="Rientrocorpodeltesto2"/>
        <w:ind w:left="0"/>
        <w:rPr>
          <w:rFonts w:ascii="Times New Roman" w:hAnsi="Times New Roman"/>
          <w:lang w:val="it-IT"/>
        </w:rPr>
      </w:pPr>
      <w:r>
        <w:rPr>
          <w:rFonts w:ascii="Times New Roman" w:hAnsi="Times New Roman"/>
          <w:lang w:val="it-IT"/>
        </w:rPr>
        <w:t>I contratti</w:t>
      </w:r>
      <w:r w:rsidR="00305FCB">
        <w:rPr>
          <w:rFonts w:ascii="Times New Roman" w:hAnsi="Times New Roman"/>
          <w:lang w:val="it-IT"/>
        </w:rPr>
        <w:t xml:space="preserve"> sono a termine e</w:t>
      </w:r>
      <w:r>
        <w:rPr>
          <w:rFonts w:ascii="Times New Roman" w:hAnsi="Times New Roman"/>
          <w:lang w:val="it-IT"/>
        </w:rPr>
        <w:t xml:space="preserve"> non potranno esser prorogati </w:t>
      </w:r>
      <w:r w:rsidR="00305FCB">
        <w:rPr>
          <w:rFonts w:ascii="Times New Roman" w:hAnsi="Times New Roman"/>
          <w:lang w:val="it-IT"/>
        </w:rPr>
        <w:t>tacitamente</w:t>
      </w:r>
      <w:r>
        <w:rPr>
          <w:rFonts w:ascii="Times New Roman" w:hAnsi="Times New Roman"/>
          <w:lang w:val="it-IT"/>
        </w:rPr>
        <w:t xml:space="preserve">. </w:t>
      </w:r>
    </w:p>
    <w:p w:rsidR="00305FCB" w:rsidRDefault="00305FCB" w:rsidP="005914A2">
      <w:pPr>
        <w:pStyle w:val="Rientrocorpodeltesto2"/>
        <w:ind w:left="0"/>
        <w:rPr>
          <w:rFonts w:ascii="Times New Roman" w:hAnsi="Times New Roman"/>
          <w:lang w:val="it-IT"/>
        </w:rPr>
      </w:pPr>
    </w:p>
    <w:p w:rsidR="00F002E6" w:rsidRDefault="00F002E6" w:rsidP="005914A2">
      <w:pPr>
        <w:pStyle w:val="Rientrocorpodeltesto2"/>
        <w:ind w:left="0"/>
        <w:rPr>
          <w:rFonts w:ascii="Times New Roman" w:hAnsi="Times New Roman"/>
          <w:lang w:val="it-IT"/>
        </w:rPr>
      </w:pPr>
    </w:p>
    <w:p w:rsidR="00CD51D7" w:rsidRDefault="00CD51D7" w:rsidP="00FE18FC">
      <w:pPr>
        <w:pStyle w:val="Rientrocorpodeltesto2"/>
        <w:ind w:left="0"/>
        <w:rPr>
          <w:rFonts w:ascii="Times New Roman" w:hAnsi="Times New Roman"/>
          <w:b/>
          <w:lang w:val="it-IT"/>
        </w:rPr>
      </w:pPr>
    </w:p>
    <w:p w:rsidR="00FE18FC" w:rsidRPr="004934DE" w:rsidRDefault="00FE18FC" w:rsidP="00FE18FC">
      <w:pPr>
        <w:pStyle w:val="Rientrocorpodeltesto2"/>
        <w:ind w:left="0"/>
        <w:rPr>
          <w:rFonts w:ascii="Times New Roman" w:hAnsi="Times New Roman"/>
          <w:b/>
          <w:color w:val="C00000"/>
          <w:lang w:val="it-IT"/>
        </w:rPr>
      </w:pPr>
      <w:r w:rsidRPr="004934DE">
        <w:rPr>
          <w:rFonts w:ascii="Times New Roman" w:hAnsi="Times New Roman"/>
          <w:b/>
          <w:color w:val="C00000"/>
          <w:lang w:val="it-IT"/>
        </w:rPr>
        <w:t xml:space="preserve">AREA </w:t>
      </w:r>
      <w:r w:rsidR="00CD51D7" w:rsidRPr="004934DE">
        <w:rPr>
          <w:rFonts w:ascii="Times New Roman" w:hAnsi="Times New Roman"/>
          <w:b/>
          <w:color w:val="C00000"/>
          <w:lang w:val="it-IT"/>
        </w:rPr>
        <w:t>C</w:t>
      </w:r>
    </w:p>
    <w:p w:rsidR="00FE18FC" w:rsidRPr="004934DE" w:rsidRDefault="00FE18FC" w:rsidP="00FE18FC">
      <w:pPr>
        <w:pStyle w:val="Rientrocorpodeltesto2"/>
        <w:ind w:left="0"/>
        <w:rPr>
          <w:rFonts w:ascii="Times New Roman" w:hAnsi="Times New Roman"/>
          <w:b/>
          <w:color w:val="C00000"/>
          <w:lang w:val="it-IT"/>
        </w:rPr>
      </w:pPr>
      <w:r w:rsidRPr="004934DE">
        <w:rPr>
          <w:rFonts w:ascii="TimesNewRomanPSMT" w:hAnsi="TimesNewRomanPSMT"/>
          <w:b/>
          <w:color w:val="C00000"/>
          <w:lang w:val="it-IT" w:eastAsia="it-IT"/>
        </w:rPr>
        <w:t>GESTIONE FINAN</w:t>
      </w:r>
      <w:r w:rsidR="00816C7C" w:rsidRPr="004934DE">
        <w:rPr>
          <w:rFonts w:ascii="TimesNewRomanPSMT" w:hAnsi="TimesNewRomanPSMT"/>
          <w:b/>
          <w:color w:val="C00000"/>
          <w:lang w:val="it-IT" w:eastAsia="it-IT"/>
        </w:rPr>
        <w:t>Z</w:t>
      </w:r>
      <w:r w:rsidR="00FE4277" w:rsidRPr="004934DE">
        <w:rPr>
          <w:rFonts w:ascii="TimesNewRomanPSMT" w:hAnsi="TimesNewRomanPSMT"/>
          <w:b/>
          <w:color w:val="C00000"/>
          <w:lang w:val="it-IT" w:eastAsia="it-IT"/>
        </w:rPr>
        <w:t>IARIA</w:t>
      </w:r>
    </w:p>
    <w:p w:rsidR="00FE18FC" w:rsidRDefault="00FE18FC" w:rsidP="005914A2">
      <w:pPr>
        <w:pStyle w:val="Rientrocorpodeltesto2"/>
        <w:ind w:left="0"/>
        <w:rPr>
          <w:rFonts w:ascii="TimesNewRomanPSMT" w:hAnsi="TimesNewRomanPSMT"/>
          <w:color w:val="000000"/>
          <w:lang w:eastAsia="it-IT"/>
        </w:rPr>
      </w:pPr>
    </w:p>
    <w:p w:rsidR="00C3668D" w:rsidRPr="00096BCC" w:rsidRDefault="00FE18FC" w:rsidP="005914A2">
      <w:pPr>
        <w:pStyle w:val="Rientrocorpodeltesto2"/>
        <w:ind w:left="0"/>
        <w:rPr>
          <w:rFonts w:ascii="Times New Roman" w:hAnsi="Times New Roman"/>
          <w:lang w:val="it-IT"/>
        </w:rPr>
      </w:pPr>
      <w:r w:rsidRPr="00096BCC">
        <w:rPr>
          <w:rFonts w:ascii="Times New Roman" w:hAnsi="Times New Roman"/>
          <w:lang w:val="it-IT"/>
        </w:rPr>
        <w:t xml:space="preserve">La funzione è in capo al </w:t>
      </w:r>
      <w:r w:rsidR="00BD061C" w:rsidRPr="00096BCC">
        <w:rPr>
          <w:rFonts w:ascii="Times New Roman" w:hAnsi="Times New Roman"/>
          <w:lang w:val="it-IT"/>
        </w:rPr>
        <w:t>Sovrintendente</w:t>
      </w:r>
      <w:r w:rsidRPr="00096BCC">
        <w:rPr>
          <w:rFonts w:ascii="Times New Roman" w:hAnsi="Times New Roman"/>
          <w:lang w:val="it-IT"/>
        </w:rPr>
        <w:t xml:space="preserve"> che dirige tutte le attività esecutive inerenti al patrimonio, ai bilanci e alla contabilità, ed ovviamente al Consiglio di Amministrazione che ha la funzione di approvazione del Bilancio e di approvazione</w:t>
      </w:r>
      <w:r w:rsidR="00C3668D" w:rsidRPr="00096BCC">
        <w:rPr>
          <w:rFonts w:ascii="Times New Roman" w:hAnsi="Times New Roman"/>
          <w:lang w:val="it-IT"/>
        </w:rPr>
        <w:t xml:space="preserve"> delle singole spese</w:t>
      </w:r>
      <w:r w:rsidRPr="00096BCC">
        <w:rPr>
          <w:rFonts w:ascii="Times New Roman" w:hAnsi="Times New Roman"/>
          <w:lang w:val="it-IT"/>
        </w:rPr>
        <w:t>,</w:t>
      </w:r>
      <w:r w:rsidR="00C3668D" w:rsidRPr="00096BCC">
        <w:rPr>
          <w:rFonts w:ascii="Times New Roman" w:hAnsi="Times New Roman"/>
          <w:lang w:val="it-IT"/>
        </w:rPr>
        <w:t xml:space="preserve"> e </w:t>
      </w:r>
      <w:r w:rsidRPr="00096BCC">
        <w:rPr>
          <w:rFonts w:ascii="Times New Roman" w:hAnsi="Times New Roman"/>
          <w:lang w:val="it-IT"/>
        </w:rPr>
        <w:t>verifica</w:t>
      </w:r>
      <w:r w:rsidR="00C3668D" w:rsidRPr="00096BCC">
        <w:rPr>
          <w:rFonts w:ascii="Times New Roman" w:hAnsi="Times New Roman"/>
          <w:lang w:val="it-IT"/>
        </w:rPr>
        <w:t xml:space="preserve"> dell’attività compiuta.</w:t>
      </w:r>
    </w:p>
    <w:p w:rsidR="002522C3" w:rsidRDefault="002522C3" w:rsidP="005914A2">
      <w:pPr>
        <w:pStyle w:val="Rientrocorpodeltesto2"/>
        <w:ind w:left="0"/>
        <w:rPr>
          <w:rFonts w:ascii="Times New Roman" w:hAnsi="Times New Roman"/>
          <w:lang w:val="it-IT"/>
        </w:rPr>
      </w:pPr>
    </w:p>
    <w:p w:rsidR="00FE18FC" w:rsidRDefault="00C3668D" w:rsidP="005914A2">
      <w:pPr>
        <w:pStyle w:val="Rientrocorpodeltesto2"/>
        <w:ind w:left="0"/>
        <w:rPr>
          <w:rFonts w:ascii="Times New Roman" w:hAnsi="Times New Roman"/>
          <w:lang w:val="it-IT"/>
        </w:rPr>
      </w:pPr>
      <w:r>
        <w:rPr>
          <w:rFonts w:ascii="Times New Roman" w:hAnsi="Times New Roman"/>
          <w:lang w:val="it-IT"/>
        </w:rPr>
        <w:t>L’ente ha un Collegio dei Sindaci che poi verifica l’attività economia e il Bilancio.</w:t>
      </w:r>
    </w:p>
    <w:p w:rsidR="00FE18FC" w:rsidRDefault="00C3668D" w:rsidP="005914A2">
      <w:pPr>
        <w:pStyle w:val="Rientrocorpodeltesto2"/>
        <w:ind w:left="0"/>
        <w:rPr>
          <w:rFonts w:ascii="Times New Roman" w:hAnsi="Times New Roman"/>
          <w:lang w:val="it-IT"/>
        </w:rPr>
      </w:pPr>
      <w:r>
        <w:rPr>
          <w:rFonts w:ascii="Times New Roman" w:hAnsi="Times New Roman"/>
          <w:lang w:val="it-IT"/>
        </w:rPr>
        <w:t>P</w:t>
      </w:r>
      <w:r w:rsidRPr="0023746E">
        <w:rPr>
          <w:rFonts w:ascii="Times New Roman" w:hAnsi="Times New Roman"/>
          <w:lang w:val="it-IT"/>
        </w:rPr>
        <w:t xml:space="preserve">er la liquidazione delle fatture passive </w:t>
      </w:r>
      <w:r>
        <w:rPr>
          <w:rFonts w:ascii="Times New Roman" w:hAnsi="Times New Roman"/>
          <w:lang w:val="it-IT"/>
        </w:rPr>
        <w:t xml:space="preserve">l’Ufficio contabilità </w:t>
      </w:r>
      <w:r w:rsidRPr="0023746E">
        <w:rPr>
          <w:rFonts w:ascii="Times New Roman" w:hAnsi="Times New Roman"/>
          <w:lang w:val="it-IT"/>
        </w:rPr>
        <w:t xml:space="preserve">prima della liquidazione delle somme </w:t>
      </w:r>
      <w:r>
        <w:rPr>
          <w:rFonts w:ascii="Times New Roman" w:hAnsi="Times New Roman"/>
          <w:lang w:val="it-IT"/>
        </w:rPr>
        <w:t xml:space="preserve">chiede conferma al </w:t>
      </w:r>
      <w:r w:rsidR="00BD061C">
        <w:rPr>
          <w:rFonts w:ascii="Times New Roman" w:hAnsi="Times New Roman"/>
          <w:lang w:val="it-IT"/>
        </w:rPr>
        <w:t>Sovrintendente</w:t>
      </w:r>
      <w:r>
        <w:rPr>
          <w:rFonts w:ascii="Times New Roman" w:hAnsi="Times New Roman"/>
          <w:lang w:val="it-IT"/>
        </w:rPr>
        <w:t xml:space="preserve"> che </w:t>
      </w:r>
      <w:r w:rsidRPr="0023746E">
        <w:rPr>
          <w:rFonts w:ascii="Times New Roman" w:hAnsi="Times New Roman"/>
          <w:lang w:val="it-IT"/>
        </w:rPr>
        <w:t>attesta che le fatture corrispondano a prestazioni effettivamente eseguite</w:t>
      </w:r>
      <w:r>
        <w:rPr>
          <w:rFonts w:ascii="Times New Roman" w:hAnsi="Times New Roman"/>
          <w:lang w:val="it-IT"/>
        </w:rPr>
        <w:t xml:space="preserve">. </w:t>
      </w:r>
    </w:p>
    <w:p w:rsidR="002522C3" w:rsidRDefault="002522C3" w:rsidP="002522C3">
      <w:pPr>
        <w:spacing w:after="0"/>
        <w:rPr>
          <w:rFonts w:ascii="Calibri" w:hAnsi="Calibri"/>
          <w:lang w:eastAsia="it-IT"/>
        </w:rPr>
      </w:pPr>
    </w:p>
    <w:p w:rsidR="002522C3" w:rsidRDefault="002522C3" w:rsidP="00C3668D">
      <w:pPr>
        <w:pStyle w:val="Rientrocorpodeltesto2"/>
        <w:ind w:left="0"/>
        <w:rPr>
          <w:rFonts w:ascii="Times New Roman" w:hAnsi="Times New Roman"/>
          <w:b/>
          <w:color w:val="C00000"/>
          <w:lang w:val="it-IT"/>
        </w:rPr>
      </w:pPr>
    </w:p>
    <w:p w:rsidR="00C3668D" w:rsidRPr="004934DE" w:rsidRDefault="00C3668D" w:rsidP="00C3668D">
      <w:pPr>
        <w:pStyle w:val="Rientrocorpodeltesto2"/>
        <w:ind w:left="0"/>
        <w:rPr>
          <w:rFonts w:ascii="Times New Roman" w:hAnsi="Times New Roman"/>
          <w:b/>
          <w:color w:val="C00000"/>
          <w:lang w:val="it-IT"/>
        </w:rPr>
      </w:pPr>
      <w:r w:rsidRPr="004934DE">
        <w:rPr>
          <w:rFonts w:ascii="Times New Roman" w:hAnsi="Times New Roman"/>
          <w:b/>
          <w:color w:val="C00000"/>
          <w:lang w:val="it-IT"/>
        </w:rPr>
        <w:t xml:space="preserve">AREA </w:t>
      </w:r>
      <w:r w:rsidR="00CD51D7" w:rsidRPr="004934DE">
        <w:rPr>
          <w:rFonts w:ascii="Times New Roman" w:hAnsi="Times New Roman"/>
          <w:b/>
          <w:color w:val="C00000"/>
          <w:lang w:val="it-IT"/>
        </w:rPr>
        <w:t>D</w:t>
      </w:r>
    </w:p>
    <w:p w:rsidR="00C3668D" w:rsidRPr="004934DE" w:rsidRDefault="00C3668D" w:rsidP="00C3668D">
      <w:pPr>
        <w:pStyle w:val="Rientrocorpodeltesto2"/>
        <w:ind w:left="0"/>
        <w:rPr>
          <w:rFonts w:ascii="Times New Roman" w:hAnsi="Times New Roman"/>
          <w:b/>
          <w:color w:val="C00000"/>
          <w:lang w:val="it-IT"/>
        </w:rPr>
      </w:pPr>
      <w:r w:rsidRPr="004934DE">
        <w:rPr>
          <w:rFonts w:ascii="Times New Roman" w:hAnsi="Times New Roman"/>
          <w:b/>
          <w:color w:val="C00000"/>
          <w:lang w:val="it-IT"/>
        </w:rPr>
        <w:t>GESTIONE OMAGGI E LIBERALITÀ</w:t>
      </w:r>
    </w:p>
    <w:p w:rsidR="00C3668D" w:rsidRDefault="00C3668D" w:rsidP="005914A2">
      <w:pPr>
        <w:pStyle w:val="Rientrocorpodeltesto2"/>
        <w:ind w:left="0"/>
        <w:rPr>
          <w:rFonts w:ascii="Times New Roman" w:hAnsi="Times New Roman"/>
          <w:lang w:val="it-IT"/>
        </w:rPr>
      </w:pPr>
    </w:p>
    <w:p w:rsidR="00C3668D" w:rsidRPr="00C3668D" w:rsidRDefault="00C3668D" w:rsidP="00C3668D">
      <w:pPr>
        <w:pStyle w:val="Rientrocorpodeltesto2"/>
        <w:ind w:left="0"/>
        <w:rPr>
          <w:rFonts w:ascii="Times New Roman" w:hAnsi="Times New Roman"/>
          <w:lang w:val="it-IT"/>
        </w:rPr>
      </w:pPr>
      <w:r w:rsidRPr="00C3668D">
        <w:rPr>
          <w:rFonts w:ascii="Times New Roman" w:hAnsi="Times New Roman"/>
          <w:lang w:val="it-IT"/>
        </w:rPr>
        <w:t xml:space="preserve">Si evidenzia che sulla base delle disposizioni del D.lgs 134/1998 i biglietti omaggio </w:t>
      </w:r>
      <w:r>
        <w:rPr>
          <w:rFonts w:ascii="Times New Roman" w:hAnsi="Times New Roman"/>
          <w:lang w:val="it-IT"/>
        </w:rPr>
        <w:t xml:space="preserve">per gli eventi, </w:t>
      </w:r>
      <w:r w:rsidRPr="00C3668D">
        <w:rPr>
          <w:rFonts w:ascii="Times New Roman" w:hAnsi="Times New Roman"/>
          <w:lang w:val="it-IT"/>
        </w:rPr>
        <w:t>possono essere concessi non oltre il limite del 5% dei posti disponibili</w:t>
      </w:r>
      <w:r>
        <w:rPr>
          <w:rFonts w:ascii="Times New Roman" w:hAnsi="Times New Roman"/>
          <w:lang w:val="it-IT"/>
        </w:rPr>
        <w:t>.</w:t>
      </w:r>
    </w:p>
    <w:p w:rsidR="00425761" w:rsidRDefault="00C3668D" w:rsidP="005914A2">
      <w:pPr>
        <w:pStyle w:val="Rientrocorpodeltesto2"/>
        <w:ind w:left="0"/>
        <w:rPr>
          <w:rFonts w:ascii="Times New Roman" w:hAnsi="Times New Roman"/>
          <w:lang w:val="it-IT"/>
        </w:rPr>
      </w:pPr>
      <w:r w:rsidRPr="00C3668D">
        <w:rPr>
          <w:rFonts w:ascii="Times New Roman" w:hAnsi="Times New Roman"/>
          <w:lang w:val="it-IT"/>
        </w:rPr>
        <w:t>La scelta dei soggetti a cui ripartire gli omaggi è lasciata al Sovrintendente</w:t>
      </w:r>
      <w:r>
        <w:rPr>
          <w:rFonts w:ascii="Times New Roman" w:hAnsi="Times New Roman"/>
          <w:lang w:val="it-IT"/>
        </w:rPr>
        <w:t>.</w:t>
      </w:r>
    </w:p>
    <w:p w:rsidR="00C3668D" w:rsidRDefault="004C08B7" w:rsidP="005914A2">
      <w:pPr>
        <w:pStyle w:val="Rientrocorpodeltesto2"/>
        <w:ind w:left="0"/>
        <w:rPr>
          <w:rFonts w:ascii="Times New Roman" w:hAnsi="Times New Roman"/>
          <w:lang w:val="it-IT"/>
        </w:rPr>
      </w:pPr>
      <w:r>
        <w:rPr>
          <w:rFonts w:ascii="Times New Roman" w:hAnsi="Times New Roman"/>
          <w:lang w:val="it-IT"/>
        </w:rPr>
        <w:t>Non vengono previsti altri omaggi e nel caso la richiesta viene verificata e approvata dal CDA.</w:t>
      </w:r>
    </w:p>
    <w:p w:rsidR="00C3668D" w:rsidRDefault="00C3668D" w:rsidP="005914A2">
      <w:pPr>
        <w:pStyle w:val="Rientrocorpodeltesto2"/>
        <w:ind w:left="0"/>
        <w:rPr>
          <w:rFonts w:ascii="Times New Roman" w:hAnsi="Times New Roman"/>
          <w:lang w:val="it-IT"/>
        </w:rPr>
      </w:pPr>
    </w:p>
    <w:p w:rsidR="00CA66E0" w:rsidRDefault="00CA66E0" w:rsidP="005914A2">
      <w:pPr>
        <w:pStyle w:val="Rientrocorpodeltesto2"/>
        <w:ind w:left="0"/>
        <w:rPr>
          <w:rFonts w:ascii="Times New Roman" w:hAnsi="Times New Roman"/>
          <w:b/>
          <w:color w:val="C00000"/>
          <w:lang w:val="it-IT"/>
        </w:rPr>
      </w:pPr>
    </w:p>
    <w:p w:rsidR="004C08B7" w:rsidRPr="004934DE" w:rsidRDefault="004C08B7" w:rsidP="005914A2">
      <w:pPr>
        <w:pStyle w:val="Rientrocorpodeltesto2"/>
        <w:ind w:left="0"/>
        <w:rPr>
          <w:rFonts w:ascii="Times New Roman" w:hAnsi="Times New Roman"/>
          <w:b/>
          <w:color w:val="C00000"/>
          <w:lang w:val="it-IT"/>
        </w:rPr>
      </w:pPr>
      <w:r w:rsidRPr="004934DE">
        <w:rPr>
          <w:rFonts w:ascii="Times New Roman" w:hAnsi="Times New Roman"/>
          <w:b/>
          <w:color w:val="C00000"/>
          <w:lang w:val="it-IT"/>
        </w:rPr>
        <w:t xml:space="preserve">AREA </w:t>
      </w:r>
      <w:r w:rsidR="004934DE">
        <w:rPr>
          <w:rFonts w:ascii="Times New Roman" w:hAnsi="Times New Roman"/>
          <w:b/>
          <w:color w:val="C00000"/>
          <w:lang w:val="it-IT"/>
        </w:rPr>
        <w:t>E</w:t>
      </w:r>
    </w:p>
    <w:p w:rsidR="004C08B7" w:rsidRPr="004C08B7" w:rsidRDefault="004C08B7" w:rsidP="005914A2">
      <w:pPr>
        <w:pStyle w:val="Rientrocorpodeltesto2"/>
        <w:ind w:left="0"/>
        <w:rPr>
          <w:rFonts w:ascii="Times New Roman" w:hAnsi="Times New Roman"/>
          <w:b/>
          <w:lang w:val="it-IT"/>
        </w:rPr>
      </w:pPr>
      <w:r w:rsidRPr="004934DE">
        <w:rPr>
          <w:rFonts w:ascii="Times New Roman" w:hAnsi="Times New Roman"/>
          <w:b/>
          <w:color w:val="C00000"/>
          <w:lang w:val="it-IT"/>
        </w:rPr>
        <w:t>GESTIONE DEI RAPPORTI CON LA PUBBLICA AMMINISTRAZIONE</w:t>
      </w:r>
    </w:p>
    <w:p w:rsidR="004C08B7" w:rsidRDefault="004C08B7" w:rsidP="005914A2">
      <w:pPr>
        <w:pStyle w:val="Rientrocorpodeltesto2"/>
        <w:ind w:left="0"/>
        <w:rPr>
          <w:rFonts w:ascii="Times New Roman" w:hAnsi="Times New Roman"/>
          <w:lang w:val="it-IT"/>
        </w:rPr>
      </w:pPr>
    </w:p>
    <w:p w:rsidR="0023746E" w:rsidRDefault="004C08B7" w:rsidP="004C08B7">
      <w:pPr>
        <w:pStyle w:val="Rientrocorpodeltesto2"/>
        <w:ind w:left="0"/>
        <w:rPr>
          <w:rFonts w:ascii="Times New Roman" w:hAnsi="Times New Roman"/>
          <w:lang w:val="it-IT"/>
        </w:rPr>
      </w:pPr>
      <w:r>
        <w:rPr>
          <w:rFonts w:ascii="Times New Roman" w:hAnsi="Times New Roman"/>
          <w:lang w:val="it-IT"/>
        </w:rPr>
        <w:t xml:space="preserve">Nell’ambito dei </w:t>
      </w:r>
      <w:r w:rsidR="0023746E" w:rsidRPr="0023746E">
        <w:rPr>
          <w:rFonts w:ascii="Times New Roman" w:hAnsi="Times New Roman"/>
          <w:lang w:val="it-IT"/>
        </w:rPr>
        <w:t>rapporti con la Pubblica Amministrazione</w:t>
      </w:r>
      <w:r>
        <w:rPr>
          <w:rFonts w:ascii="Times New Roman" w:hAnsi="Times New Roman"/>
          <w:lang w:val="it-IT"/>
        </w:rPr>
        <w:t xml:space="preserve"> l’Ente si ispira al principio di</w:t>
      </w:r>
      <w:r w:rsidR="0023746E" w:rsidRPr="0023746E">
        <w:rPr>
          <w:rFonts w:ascii="Times New Roman" w:hAnsi="Times New Roman"/>
          <w:lang w:val="it-IT"/>
        </w:rPr>
        <w:t xml:space="preserve"> segregazione delle funzioni tra chi si occupa della predisposizione della documentazione da presentare per richiedere </w:t>
      </w:r>
      <w:r>
        <w:rPr>
          <w:rFonts w:ascii="Times New Roman" w:hAnsi="Times New Roman"/>
          <w:lang w:val="it-IT"/>
        </w:rPr>
        <w:t xml:space="preserve">finanziamenti, </w:t>
      </w:r>
      <w:r w:rsidR="0023746E" w:rsidRPr="0023746E">
        <w:rPr>
          <w:rFonts w:ascii="Times New Roman" w:hAnsi="Times New Roman"/>
          <w:lang w:val="it-IT"/>
        </w:rPr>
        <w:t>concessioni, licenze e/o autorizzazioni alla PA e chi ha il potere di rappresentare la Società dinanzi alla PA</w:t>
      </w:r>
      <w:r>
        <w:rPr>
          <w:rFonts w:ascii="Times New Roman" w:hAnsi="Times New Roman"/>
          <w:lang w:val="it-IT"/>
        </w:rPr>
        <w:t xml:space="preserve">. </w:t>
      </w:r>
    </w:p>
    <w:p w:rsidR="004C08B7" w:rsidRDefault="004C08B7" w:rsidP="004C08B7">
      <w:pPr>
        <w:pStyle w:val="Rientrocorpodeltesto2"/>
        <w:ind w:left="0"/>
        <w:rPr>
          <w:rFonts w:ascii="Times New Roman" w:hAnsi="Times New Roman"/>
          <w:lang w:val="it-IT"/>
        </w:rPr>
      </w:pPr>
      <w:r>
        <w:rPr>
          <w:rFonts w:ascii="Times New Roman" w:hAnsi="Times New Roman"/>
          <w:lang w:val="it-IT"/>
        </w:rPr>
        <w:t xml:space="preserve">Ogni richiesta predisposta dal </w:t>
      </w:r>
      <w:r w:rsidR="00BD061C">
        <w:rPr>
          <w:rFonts w:ascii="Times New Roman" w:hAnsi="Times New Roman"/>
          <w:lang w:val="it-IT"/>
        </w:rPr>
        <w:t>Sovrintendente</w:t>
      </w:r>
      <w:r>
        <w:rPr>
          <w:rFonts w:ascii="Times New Roman" w:hAnsi="Times New Roman"/>
          <w:lang w:val="it-IT"/>
        </w:rPr>
        <w:t xml:space="preserve"> viene poi presentata al CDA per la verifica e </w:t>
      </w:r>
      <w:r>
        <w:rPr>
          <w:rFonts w:ascii="Times New Roman" w:hAnsi="Times New Roman"/>
          <w:lang w:val="it-IT"/>
        </w:rPr>
        <w:lastRenderedPageBreak/>
        <w:t>l’approvazione.</w:t>
      </w:r>
    </w:p>
    <w:p w:rsidR="004C08B7" w:rsidRPr="0023746E" w:rsidRDefault="004C08B7" w:rsidP="004C08B7">
      <w:pPr>
        <w:pStyle w:val="Rientrocorpodeltesto2"/>
        <w:ind w:left="0"/>
        <w:rPr>
          <w:rFonts w:ascii="Times New Roman" w:hAnsi="Times New Roman"/>
          <w:lang w:val="it-IT"/>
        </w:rPr>
      </w:pPr>
      <w:r>
        <w:rPr>
          <w:rFonts w:ascii="Times New Roman" w:hAnsi="Times New Roman"/>
          <w:lang w:val="it-IT"/>
        </w:rPr>
        <w:t xml:space="preserve">Non vi sono scelte non </w:t>
      </w:r>
      <w:r w:rsidR="00F002E6">
        <w:rPr>
          <w:rFonts w:ascii="Times New Roman" w:hAnsi="Times New Roman"/>
          <w:lang w:val="it-IT"/>
        </w:rPr>
        <w:t>condivise</w:t>
      </w:r>
      <w:r>
        <w:rPr>
          <w:rFonts w:ascii="Times New Roman" w:hAnsi="Times New Roman"/>
          <w:lang w:val="it-IT"/>
        </w:rPr>
        <w:t xml:space="preserve"> </w:t>
      </w:r>
      <w:r w:rsidR="00F002E6">
        <w:rPr>
          <w:rFonts w:ascii="Times New Roman" w:hAnsi="Times New Roman"/>
          <w:lang w:val="it-IT"/>
        </w:rPr>
        <w:t>collegialmente</w:t>
      </w:r>
      <w:r>
        <w:rPr>
          <w:rFonts w:ascii="Times New Roman" w:hAnsi="Times New Roman"/>
          <w:lang w:val="it-IT"/>
        </w:rPr>
        <w:t xml:space="preserve"> dai membri del CDA pertanto ogni </w:t>
      </w:r>
      <w:r w:rsidR="00F002E6">
        <w:rPr>
          <w:rFonts w:ascii="Times New Roman" w:hAnsi="Times New Roman"/>
          <w:lang w:val="it-IT"/>
        </w:rPr>
        <w:t>rapporto</w:t>
      </w:r>
      <w:r>
        <w:rPr>
          <w:rFonts w:ascii="Times New Roman" w:hAnsi="Times New Roman"/>
          <w:lang w:val="it-IT"/>
        </w:rPr>
        <w:t xml:space="preserve"> con le PA è sempre frutto di una decisone da parte del CDA e non di singoli rappresentanti, siano essi il </w:t>
      </w:r>
      <w:r w:rsidR="00BD061C">
        <w:rPr>
          <w:rFonts w:ascii="Times New Roman" w:hAnsi="Times New Roman"/>
          <w:lang w:val="it-IT"/>
        </w:rPr>
        <w:t>Sovrintendente</w:t>
      </w:r>
      <w:r>
        <w:rPr>
          <w:rFonts w:ascii="Times New Roman" w:hAnsi="Times New Roman"/>
          <w:lang w:val="it-IT"/>
        </w:rPr>
        <w:t xml:space="preserve"> o membri del CDA o collaboratori esterni.</w:t>
      </w:r>
    </w:p>
    <w:p w:rsidR="00F002E6" w:rsidRDefault="00F002E6" w:rsidP="00F002E6">
      <w:pPr>
        <w:pStyle w:val="Rientrocorpodeltesto2"/>
        <w:rPr>
          <w:rFonts w:ascii="Times New Roman" w:hAnsi="Times New Roman"/>
          <w:lang w:val="it-IT"/>
        </w:rPr>
      </w:pPr>
    </w:p>
    <w:p w:rsidR="00ED10A3" w:rsidRDefault="00ED10A3" w:rsidP="005914A2">
      <w:pPr>
        <w:pStyle w:val="Rientrocorpodeltesto2"/>
        <w:ind w:left="0"/>
        <w:rPr>
          <w:rFonts w:ascii="Times New Roman" w:hAnsi="Times New Roman"/>
          <w:lang w:val="it-IT"/>
        </w:rPr>
      </w:pPr>
    </w:p>
    <w:p w:rsidR="004C08B7" w:rsidRPr="004934DE" w:rsidRDefault="004C08B7" w:rsidP="004C08B7">
      <w:pPr>
        <w:pStyle w:val="Rientrocorpodeltesto2"/>
        <w:ind w:left="0"/>
        <w:rPr>
          <w:rFonts w:ascii="Times New Roman" w:hAnsi="Times New Roman"/>
          <w:b/>
          <w:color w:val="C00000"/>
          <w:lang w:val="it-IT"/>
        </w:rPr>
      </w:pPr>
      <w:r w:rsidRPr="004934DE">
        <w:rPr>
          <w:rFonts w:ascii="Times New Roman" w:hAnsi="Times New Roman"/>
          <w:b/>
          <w:color w:val="C00000"/>
          <w:lang w:val="it-IT"/>
        </w:rPr>
        <w:t xml:space="preserve">AREA </w:t>
      </w:r>
      <w:r w:rsidR="004934DE">
        <w:rPr>
          <w:rFonts w:ascii="Times New Roman" w:hAnsi="Times New Roman"/>
          <w:b/>
          <w:color w:val="C00000"/>
          <w:lang w:val="it-IT"/>
        </w:rPr>
        <w:t>F</w:t>
      </w:r>
    </w:p>
    <w:p w:rsidR="004C08B7" w:rsidRPr="004934DE" w:rsidRDefault="004C08B7" w:rsidP="004C08B7">
      <w:pPr>
        <w:pStyle w:val="Rientrocorpodeltesto2"/>
        <w:ind w:left="0"/>
        <w:rPr>
          <w:rFonts w:ascii="Times New Roman" w:hAnsi="Times New Roman"/>
          <w:b/>
          <w:color w:val="C00000"/>
          <w:lang w:val="it-IT"/>
        </w:rPr>
      </w:pPr>
      <w:r w:rsidRPr="004934DE">
        <w:rPr>
          <w:rFonts w:ascii="Times New Roman" w:hAnsi="Times New Roman"/>
          <w:b/>
          <w:color w:val="C00000"/>
          <w:lang w:val="it-IT"/>
        </w:rPr>
        <w:t>GESTIONE DELLE CONTROVERSIE LEGALI</w:t>
      </w:r>
    </w:p>
    <w:p w:rsidR="00ED10A3" w:rsidRDefault="00ED10A3" w:rsidP="005914A2">
      <w:pPr>
        <w:pStyle w:val="Rientrocorpodeltesto2"/>
        <w:ind w:left="0"/>
        <w:rPr>
          <w:rFonts w:ascii="Times New Roman" w:hAnsi="Times New Roman"/>
          <w:lang w:val="it-IT"/>
        </w:rPr>
      </w:pPr>
    </w:p>
    <w:p w:rsidR="00ED10A3" w:rsidRDefault="00914E0E" w:rsidP="005914A2">
      <w:pPr>
        <w:pStyle w:val="Rientrocorpodeltesto2"/>
        <w:ind w:left="0"/>
        <w:rPr>
          <w:rFonts w:ascii="Times New Roman" w:hAnsi="Times New Roman"/>
          <w:lang w:val="it-IT"/>
        </w:rPr>
      </w:pPr>
      <w:r>
        <w:rPr>
          <w:rFonts w:ascii="Times New Roman" w:hAnsi="Times New Roman"/>
          <w:lang w:val="it-IT"/>
        </w:rPr>
        <w:t>In merito agli a</w:t>
      </w:r>
      <w:r w:rsidRPr="00914E0E">
        <w:rPr>
          <w:rFonts w:ascii="Times New Roman" w:hAnsi="Times New Roman"/>
          <w:lang w:val="it-IT"/>
        </w:rPr>
        <w:t>ffidament</w:t>
      </w:r>
      <w:r>
        <w:rPr>
          <w:rFonts w:ascii="Times New Roman" w:hAnsi="Times New Roman"/>
          <w:lang w:val="it-IT"/>
        </w:rPr>
        <w:t>i</w:t>
      </w:r>
      <w:r w:rsidRPr="00914E0E">
        <w:rPr>
          <w:rFonts w:ascii="Times New Roman" w:hAnsi="Times New Roman"/>
          <w:lang w:val="it-IT"/>
        </w:rPr>
        <w:t xml:space="preserve"> di incarichi legali non continuativi, per cause o altre attività </w:t>
      </w:r>
      <w:r>
        <w:rPr>
          <w:rFonts w:ascii="Times New Roman" w:hAnsi="Times New Roman"/>
          <w:lang w:val="it-IT"/>
        </w:rPr>
        <w:t>–</w:t>
      </w:r>
      <w:r w:rsidRPr="00914E0E">
        <w:rPr>
          <w:rFonts w:ascii="Times New Roman" w:hAnsi="Times New Roman"/>
          <w:lang w:val="it-IT"/>
        </w:rPr>
        <w:t xml:space="preserve"> </w:t>
      </w:r>
      <w:r w:rsidRPr="00CA66E0">
        <w:rPr>
          <w:rFonts w:ascii="Times New Roman" w:hAnsi="Times New Roman"/>
          <w:lang w:val="it-IT"/>
        </w:rPr>
        <w:t>l’Ente st</w:t>
      </w:r>
      <w:r w:rsidR="00153A83" w:rsidRPr="00CA66E0">
        <w:rPr>
          <w:rFonts w:ascii="Times New Roman" w:hAnsi="Times New Roman"/>
          <w:lang w:val="it-IT"/>
        </w:rPr>
        <w:t>a</w:t>
      </w:r>
      <w:r w:rsidRPr="00CA66E0">
        <w:rPr>
          <w:rFonts w:ascii="Times New Roman" w:hAnsi="Times New Roman"/>
          <w:lang w:val="it-IT"/>
        </w:rPr>
        <w:t xml:space="preserve"> predisponendo un elenco di studi legali a cui attingere adottando il criterio della rotazione.</w:t>
      </w:r>
    </w:p>
    <w:p w:rsidR="00914E0E" w:rsidRDefault="00914E0E" w:rsidP="005914A2">
      <w:pPr>
        <w:pStyle w:val="Rientrocorpodeltesto2"/>
        <w:ind w:left="0"/>
        <w:rPr>
          <w:rFonts w:ascii="Times New Roman" w:hAnsi="Times New Roman"/>
          <w:lang w:val="it-IT"/>
        </w:rPr>
      </w:pPr>
      <w:r>
        <w:rPr>
          <w:rFonts w:ascii="Times New Roman" w:hAnsi="Times New Roman"/>
          <w:lang w:val="it-IT"/>
        </w:rPr>
        <w:t xml:space="preserve">Tale elenco che verrà rinnovato ogni tre anni, e ad oggi è formato da avvocati e studi legali a cui l’Ente già in passato è ricorso per le proprie controversie legali, che hanno già dato prova di </w:t>
      </w:r>
      <w:r w:rsidR="00D068D2">
        <w:rPr>
          <w:rFonts w:ascii="Times New Roman" w:hAnsi="Times New Roman"/>
          <w:lang w:val="it-IT"/>
        </w:rPr>
        <w:t>professionalità</w:t>
      </w:r>
      <w:r>
        <w:rPr>
          <w:rFonts w:ascii="Times New Roman" w:hAnsi="Times New Roman"/>
          <w:lang w:val="it-IT"/>
        </w:rPr>
        <w:t xml:space="preserve"> e affidabilità ed economicità</w:t>
      </w:r>
    </w:p>
    <w:p w:rsidR="00914E0E" w:rsidRDefault="00914E0E" w:rsidP="005914A2">
      <w:pPr>
        <w:pStyle w:val="Rientrocorpodeltesto2"/>
        <w:ind w:left="0"/>
        <w:rPr>
          <w:rFonts w:ascii="Times New Roman" w:hAnsi="Times New Roman"/>
          <w:lang w:val="it-IT"/>
        </w:rPr>
      </w:pPr>
      <w:r w:rsidRPr="00AC3F06">
        <w:rPr>
          <w:rFonts w:ascii="Times New Roman" w:hAnsi="Times New Roman"/>
          <w:lang w:val="it-IT"/>
        </w:rPr>
        <w:t xml:space="preserve">Prima dell’affidamento l’Ente si fa sempre rilasciare un preventivo di spesa che verrà poi vagliato dal CDA </w:t>
      </w:r>
      <w:r w:rsidR="00096BCC" w:rsidRPr="00AC3F06">
        <w:rPr>
          <w:rFonts w:ascii="Times New Roman" w:hAnsi="Times New Roman"/>
          <w:lang w:val="it-IT"/>
        </w:rPr>
        <w:t>che ha la funzione di approvazione delle singole spese e verifica dell’attività compiuta</w:t>
      </w:r>
      <w:r w:rsidRPr="00AC3F06">
        <w:rPr>
          <w:rFonts w:ascii="Times New Roman" w:hAnsi="Times New Roman"/>
          <w:lang w:val="it-IT"/>
        </w:rPr>
        <w:t>.</w:t>
      </w:r>
    </w:p>
    <w:p w:rsidR="002522C3" w:rsidRDefault="002522C3" w:rsidP="005914A2">
      <w:pPr>
        <w:widowControl w:val="0"/>
        <w:autoSpaceDE w:val="0"/>
        <w:autoSpaceDN w:val="0"/>
        <w:adjustRightInd w:val="0"/>
        <w:spacing w:after="0"/>
        <w:jc w:val="both"/>
        <w:rPr>
          <w:rFonts w:ascii="Times New Roman" w:hAnsi="Times New Roman"/>
          <w:b/>
        </w:rPr>
      </w:pPr>
    </w:p>
    <w:p w:rsidR="00096BCC" w:rsidRPr="005914A2" w:rsidRDefault="00096BCC" w:rsidP="005914A2">
      <w:pPr>
        <w:widowControl w:val="0"/>
        <w:autoSpaceDE w:val="0"/>
        <w:autoSpaceDN w:val="0"/>
        <w:adjustRightInd w:val="0"/>
        <w:spacing w:after="0"/>
        <w:jc w:val="both"/>
        <w:rPr>
          <w:rFonts w:ascii="Times New Roman" w:hAnsi="Times New Roman"/>
          <w:b/>
        </w:rPr>
      </w:pPr>
    </w:p>
    <w:p w:rsidR="00CD51D7" w:rsidRPr="004934DE" w:rsidRDefault="00914E0E" w:rsidP="00CD51D7">
      <w:pPr>
        <w:widowControl w:val="0"/>
        <w:autoSpaceDE w:val="0"/>
        <w:autoSpaceDN w:val="0"/>
        <w:adjustRightInd w:val="0"/>
        <w:spacing w:after="0"/>
        <w:jc w:val="both"/>
        <w:rPr>
          <w:rFonts w:ascii="Times New Roman" w:hAnsi="Times New Roman"/>
          <w:b/>
          <w:bCs/>
          <w:color w:val="C00000"/>
        </w:rPr>
      </w:pPr>
      <w:r w:rsidRPr="004934DE">
        <w:rPr>
          <w:rFonts w:ascii="Times New Roman" w:hAnsi="Times New Roman"/>
          <w:b/>
          <w:bCs/>
          <w:color w:val="C00000"/>
        </w:rPr>
        <w:t>11</w:t>
      </w:r>
      <w:r w:rsidR="00F1006A" w:rsidRPr="004934DE">
        <w:rPr>
          <w:rFonts w:ascii="Times New Roman" w:hAnsi="Times New Roman"/>
          <w:b/>
          <w:bCs/>
          <w:color w:val="C00000"/>
        </w:rPr>
        <w:t xml:space="preserve">. </w:t>
      </w:r>
      <w:r w:rsidR="00CD51D7" w:rsidRPr="004934DE">
        <w:rPr>
          <w:rFonts w:ascii="Times New Roman" w:hAnsi="Times New Roman"/>
          <w:b/>
          <w:bCs/>
          <w:color w:val="C00000"/>
        </w:rPr>
        <w:t>MONITORAGGIO</w:t>
      </w:r>
    </w:p>
    <w:p w:rsidR="00CD51D7" w:rsidRPr="00CD51D7" w:rsidRDefault="00CD51D7" w:rsidP="00CD51D7">
      <w:pPr>
        <w:widowControl w:val="0"/>
        <w:autoSpaceDE w:val="0"/>
        <w:autoSpaceDN w:val="0"/>
        <w:adjustRightInd w:val="0"/>
        <w:spacing w:after="0"/>
        <w:jc w:val="both"/>
        <w:rPr>
          <w:rFonts w:ascii="Times New Roman" w:hAnsi="Times New Roman"/>
          <w:b/>
          <w:bCs/>
        </w:rPr>
      </w:pPr>
    </w:p>
    <w:p w:rsidR="00CD51D7" w:rsidRPr="00CD51D7" w:rsidRDefault="00CD51D7" w:rsidP="00CD51D7">
      <w:pPr>
        <w:widowControl w:val="0"/>
        <w:autoSpaceDE w:val="0"/>
        <w:autoSpaceDN w:val="0"/>
        <w:adjustRightInd w:val="0"/>
        <w:spacing w:after="0"/>
        <w:jc w:val="both"/>
        <w:rPr>
          <w:rFonts w:ascii="Times New Roman" w:hAnsi="Times New Roman"/>
          <w:bCs/>
        </w:rPr>
      </w:pPr>
      <w:r w:rsidRPr="00CD51D7">
        <w:rPr>
          <w:rFonts w:ascii="Times New Roman" w:hAnsi="Times New Roman"/>
          <w:bCs/>
        </w:rPr>
        <w:t>Di tutte le attività previste nel presente piano sarà effettuato un monitoraggio semestrale relativo alle implementazioni ritenute necessarie ai fini della mitigazione del rischio corruzione, cosi come indicate nella allegata TABELLA di valutazione del rischio.</w:t>
      </w:r>
    </w:p>
    <w:p w:rsidR="00F1006A" w:rsidRDefault="00F1006A" w:rsidP="002212A2">
      <w:pPr>
        <w:pStyle w:val="Rientrocorpodeltesto2"/>
        <w:ind w:left="0"/>
        <w:rPr>
          <w:rFonts w:ascii="Times New Roman" w:hAnsi="Times New Roman"/>
          <w:bCs w:val="0"/>
        </w:rPr>
      </w:pPr>
      <w:r w:rsidRPr="00CD51D7">
        <w:rPr>
          <w:rFonts w:ascii="Times New Roman" w:hAnsi="Times New Roman"/>
          <w:bCs w:val="0"/>
        </w:rPr>
        <w:t xml:space="preserve">Il RPC verificherà l’efficacia del presente </w:t>
      </w:r>
      <w:r w:rsidR="009F5C70" w:rsidRPr="00CD51D7">
        <w:rPr>
          <w:rFonts w:ascii="Times New Roman" w:hAnsi="Times New Roman"/>
          <w:bCs w:val="0"/>
          <w:lang w:val="it-IT"/>
        </w:rPr>
        <w:t>Piano</w:t>
      </w:r>
      <w:r w:rsidRPr="00CD51D7">
        <w:rPr>
          <w:rFonts w:ascii="Times New Roman" w:hAnsi="Times New Roman"/>
          <w:bCs w:val="0"/>
        </w:rPr>
        <w:t xml:space="preserve">, anche proponendo al Consiglio di amministrazione </w:t>
      </w:r>
      <w:r w:rsidR="00C246F5" w:rsidRPr="00CD51D7">
        <w:rPr>
          <w:rFonts w:ascii="Times New Roman" w:hAnsi="Times New Roman"/>
          <w:bCs w:val="0"/>
        </w:rPr>
        <w:t>l’introduzione di aggiornamenti</w:t>
      </w:r>
      <w:r w:rsidRPr="00CD51D7">
        <w:rPr>
          <w:rFonts w:ascii="Times New Roman" w:hAnsi="Times New Roman"/>
          <w:bCs w:val="0"/>
        </w:rPr>
        <w:t xml:space="preserve"> e la conseguente modifica d</w:t>
      </w:r>
      <w:r w:rsidR="00C246F5" w:rsidRPr="00CD51D7">
        <w:rPr>
          <w:rFonts w:ascii="Times New Roman" w:hAnsi="Times New Roman"/>
          <w:bCs w:val="0"/>
          <w:lang w:val="it-IT"/>
        </w:rPr>
        <w:t>e</w:t>
      </w:r>
      <w:r w:rsidRPr="00CD51D7">
        <w:rPr>
          <w:rFonts w:ascii="Times New Roman" w:hAnsi="Times New Roman"/>
          <w:bCs w:val="0"/>
        </w:rPr>
        <w:t xml:space="preserve">i regolamenti vigenti </w:t>
      </w:r>
      <w:r w:rsidR="00C246F5" w:rsidRPr="00CD51D7">
        <w:rPr>
          <w:rFonts w:ascii="Times New Roman" w:hAnsi="Times New Roman"/>
          <w:bCs w:val="0"/>
          <w:lang w:val="it-IT"/>
        </w:rPr>
        <w:t>(</w:t>
      </w:r>
      <w:r w:rsidRPr="00CD51D7">
        <w:rPr>
          <w:rFonts w:ascii="Times New Roman" w:hAnsi="Times New Roman"/>
          <w:bCs w:val="0"/>
        </w:rPr>
        <w:t xml:space="preserve">o </w:t>
      </w:r>
      <w:r w:rsidR="00C246F5" w:rsidRPr="00CD51D7">
        <w:rPr>
          <w:rFonts w:ascii="Times New Roman" w:hAnsi="Times New Roman"/>
          <w:bCs w:val="0"/>
          <w:lang w:val="it-IT"/>
        </w:rPr>
        <w:t>l’</w:t>
      </w:r>
      <w:r w:rsidRPr="00CD51D7">
        <w:rPr>
          <w:rFonts w:ascii="Times New Roman" w:hAnsi="Times New Roman"/>
          <w:bCs w:val="0"/>
        </w:rPr>
        <w:t>approvazione di nuovi regolamenti</w:t>
      </w:r>
      <w:r w:rsidR="00C246F5" w:rsidRPr="00CD51D7">
        <w:rPr>
          <w:rFonts w:ascii="Times New Roman" w:hAnsi="Times New Roman"/>
          <w:bCs w:val="0"/>
          <w:lang w:val="it-IT"/>
        </w:rPr>
        <w:t>)</w:t>
      </w:r>
      <w:r w:rsidRPr="00CD51D7">
        <w:rPr>
          <w:rFonts w:ascii="Times New Roman" w:hAnsi="Times New Roman"/>
          <w:bCs w:val="0"/>
        </w:rPr>
        <w:t>.</w:t>
      </w:r>
    </w:p>
    <w:p w:rsidR="004934DE" w:rsidRDefault="004934DE" w:rsidP="002212A2">
      <w:pPr>
        <w:pStyle w:val="Rientrocorpodeltesto2"/>
        <w:ind w:left="0"/>
        <w:rPr>
          <w:rFonts w:ascii="Times New Roman" w:hAnsi="Times New Roman"/>
          <w:bCs w:val="0"/>
        </w:rPr>
      </w:pPr>
    </w:p>
    <w:p w:rsidR="004934DE" w:rsidRPr="00CD51D7" w:rsidRDefault="004934DE" w:rsidP="002212A2">
      <w:pPr>
        <w:pStyle w:val="Rientrocorpodeltesto2"/>
        <w:ind w:left="0"/>
        <w:rPr>
          <w:rFonts w:ascii="Times New Roman" w:hAnsi="Times New Roman"/>
          <w:bCs w:val="0"/>
        </w:rPr>
      </w:pPr>
    </w:p>
    <w:p w:rsidR="00F1006A" w:rsidRPr="004934DE" w:rsidRDefault="00F1006A" w:rsidP="002212A2">
      <w:pPr>
        <w:pStyle w:val="Rientrocorpodeltesto2"/>
        <w:ind w:left="0"/>
        <w:rPr>
          <w:rFonts w:ascii="Times New Roman" w:hAnsi="Times New Roman"/>
          <w:b/>
          <w:bCs w:val="0"/>
          <w:color w:val="C00000"/>
          <w:lang w:val="it-IT"/>
        </w:rPr>
      </w:pPr>
      <w:r w:rsidRPr="004934DE">
        <w:rPr>
          <w:rFonts w:ascii="Times New Roman" w:hAnsi="Times New Roman"/>
          <w:b/>
          <w:bCs w:val="0"/>
          <w:color w:val="C00000"/>
        </w:rPr>
        <w:t>ALLEGATI</w:t>
      </w:r>
    </w:p>
    <w:p w:rsidR="002212A2" w:rsidRPr="002212A2" w:rsidRDefault="002212A2" w:rsidP="002212A2">
      <w:pPr>
        <w:pStyle w:val="Rientrocorpodeltesto2"/>
        <w:ind w:left="0"/>
        <w:rPr>
          <w:rFonts w:ascii="Times New Roman" w:hAnsi="Times New Roman"/>
          <w:b/>
          <w:bCs w:val="0"/>
          <w:lang w:val="it-IT"/>
        </w:rPr>
      </w:pPr>
    </w:p>
    <w:p w:rsidR="00F1006A" w:rsidRDefault="00F1006A" w:rsidP="002212A2">
      <w:pPr>
        <w:pStyle w:val="Rientrocorpodeltesto2"/>
        <w:ind w:left="0"/>
        <w:rPr>
          <w:rFonts w:ascii="Times New Roman" w:hAnsi="Times New Roman"/>
          <w:bCs w:val="0"/>
        </w:rPr>
      </w:pPr>
      <w:r w:rsidRPr="005914A2">
        <w:rPr>
          <w:rFonts w:ascii="Times New Roman" w:hAnsi="Times New Roman"/>
          <w:bCs w:val="0"/>
        </w:rPr>
        <w:t>All. 1 (organigramma)</w:t>
      </w:r>
    </w:p>
    <w:p w:rsidR="004C08B7" w:rsidRDefault="004C08B7" w:rsidP="002212A2">
      <w:pPr>
        <w:pStyle w:val="Rientrocorpodeltesto2"/>
        <w:ind w:left="0"/>
        <w:rPr>
          <w:rFonts w:ascii="Times New Roman" w:hAnsi="Times New Roman"/>
          <w:bCs w:val="0"/>
          <w:lang w:val="it-IT"/>
        </w:rPr>
      </w:pPr>
      <w:proofErr w:type="spellStart"/>
      <w:r>
        <w:rPr>
          <w:rFonts w:ascii="Times New Roman" w:hAnsi="Times New Roman"/>
          <w:bCs w:val="0"/>
          <w:lang w:val="it-IT"/>
        </w:rPr>
        <w:t>All</w:t>
      </w:r>
      <w:proofErr w:type="spellEnd"/>
      <w:r>
        <w:rPr>
          <w:rFonts w:ascii="Times New Roman" w:hAnsi="Times New Roman"/>
          <w:bCs w:val="0"/>
          <w:lang w:val="it-IT"/>
        </w:rPr>
        <w:t>. 2 (codice etico)</w:t>
      </w:r>
    </w:p>
    <w:p w:rsidR="0082411C" w:rsidRDefault="0082411C" w:rsidP="002212A2">
      <w:pPr>
        <w:pStyle w:val="Rientrocorpodeltesto2"/>
        <w:ind w:left="0"/>
        <w:rPr>
          <w:rFonts w:ascii="Times New Roman" w:hAnsi="Times New Roman"/>
          <w:bCs w:val="0"/>
          <w:lang w:val="it-IT"/>
        </w:rPr>
      </w:pPr>
      <w:r>
        <w:rPr>
          <w:rFonts w:ascii="Times New Roman" w:hAnsi="Times New Roman"/>
          <w:bCs w:val="0"/>
          <w:lang w:val="it-IT"/>
        </w:rPr>
        <w:t xml:space="preserve">All. </w:t>
      </w:r>
      <w:r w:rsidR="004C08B7">
        <w:rPr>
          <w:rFonts w:ascii="Times New Roman" w:hAnsi="Times New Roman"/>
          <w:bCs w:val="0"/>
          <w:lang w:val="it-IT"/>
        </w:rPr>
        <w:t>3</w:t>
      </w:r>
      <w:r>
        <w:rPr>
          <w:rFonts w:ascii="Times New Roman" w:hAnsi="Times New Roman"/>
          <w:bCs w:val="0"/>
          <w:lang w:val="it-IT"/>
        </w:rPr>
        <w:t xml:space="preserve"> (</w:t>
      </w:r>
      <w:r w:rsidR="004C08B7">
        <w:rPr>
          <w:rFonts w:ascii="Times New Roman" w:hAnsi="Times New Roman"/>
          <w:bCs w:val="0"/>
          <w:lang w:val="it-IT"/>
        </w:rPr>
        <w:t xml:space="preserve">valutazione </w:t>
      </w:r>
      <w:r>
        <w:rPr>
          <w:rFonts w:ascii="Times New Roman" w:hAnsi="Times New Roman"/>
          <w:bCs w:val="0"/>
          <w:lang w:val="it-IT"/>
        </w:rPr>
        <w:t>del rischio)</w:t>
      </w:r>
    </w:p>
    <w:p w:rsidR="004C08B7" w:rsidRDefault="004C08B7" w:rsidP="002212A2">
      <w:pPr>
        <w:pStyle w:val="Rientrocorpodeltesto2"/>
        <w:ind w:left="0"/>
        <w:rPr>
          <w:rFonts w:ascii="Times New Roman" w:hAnsi="Times New Roman"/>
          <w:bCs w:val="0"/>
          <w:lang w:val="it-IT"/>
        </w:rPr>
      </w:pPr>
      <w:proofErr w:type="spellStart"/>
      <w:r>
        <w:rPr>
          <w:rFonts w:ascii="Times New Roman" w:hAnsi="Times New Roman"/>
          <w:bCs w:val="0"/>
          <w:lang w:val="it-IT"/>
        </w:rPr>
        <w:t>All</w:t>
      </w:r>
      <w:proofErr w:type="spellEnd"/>
      <w:r>
        <w:rPr>
          <w:rFonts w:ascii="Times New Roman" w:hAnsi="Times New Roman"/>
          <w:bCs w:val="0"/>
          <w:lang w:val="it-IT"/>
        </w:rPr>
        <w:t>. 4 (regolamento affidamenti sotto soglia)</w:t>
      </w:r>
    </w:p>
    <w:p w:rsidR="004C08B7" w:rsidRDefault="004C08B7" w:rsidP="002212A2">
      <w:pPr>
        <w:pStyle w:val="Rientrocorpodeltesto2"/>
        <w:ind w:left="0"/>
        <w:rPr>
          <w:rFonts w:ascii="Times New Roman" w:hAnsi="Times New Roman"/>
          <w:bCs w:val="0"/>
          <w:lang w:val="it-IT"/>
        </w:rPr>
      </w:pPr>
    </w:p>
    <w:p w:rsidR="00F002E6" w:rsidRDefault="00F002E6" w:rsidP="002212A2">
      <w:pPr>
        <w:pStyle w:val="Rientrocorpodeltesto2"/>
        <w:ind w:left="0"/>
        <w:rPr>
          <w:rFonts w:ascii="Times New Roman" w:hAnsi="Times New Roman"/>
          <w:bCs w:val="0"/>
          <w:lang w:val="it-IT"/>
        </w:rPr>
      </w:pPr>
    </w:p>
    <w:p w:rsidR="00F002E6" w:rsidRDefault="00F002E6" w:rsidP="002212A2">
      <w:pPr>
        <w:pStyle w:val="Rientrocorpodeltesto2"/>
        <w:ind w:left="0"/>
        <w:rPr>
          <w:rFonts w:ascii="Times New Roman" w:hAnsi="Times New Roman"/>
          <w:bCs w:val="0"/>
          <w:lang w:val="it-IT"/>
        </w:rPr>
      </w:pPr>
    </w:p>
    <w:p w:rsidR="00F002E6" w:rsidRDefault="00F002E6" w:rsidP="002212A2">
      <w:pPr>
        <w:pStyle w:val="Rientrocorpodeltesto2"/>
        <w:ind w:left="0"/>
        <w:rPr>
          <w:rFonts w:ascii="Times New Roman" w:hAnsi="Times New Roman"/>
          <w:bCs w:val="0"/>
          <w:lang w:val="it-IT"/>
        </w:rPr>
      </w:pPr>
    </w:p>
    <w:p w:rsidR="00F002E6" w:rsidRDefault="00F002E6" w:rsidP="002212A2">
      <w:pPr>
        <w:pStyle w:val="Rientrocorpodeltesto2"/>
        <w:ind w:left="0"/>
        <w:rPr>
          <w:rFonts w:ascii="Times New Roman" w:hAnsi="Times New Roman"/>
          <w:bCs w:val="0"/>
          <w:lang w:val="it-IT"/>
        </w:rPr>
      </w:pPr>
    </w:p>
    <w:p w:rsidR="004C08B7" w:rsidRPr="004934DE" w:rsidRDefault="004C08B7" w:rsidP="002212A2">
      <w:pPr>
        <w:pStyle w:val="Rientrocorpodeltesto2"/>
        <w:ind w:left="0"/>
        <w:rPr>
          <w:rFonts w:ascii="Times New Roman" w:hAnsi="Times New Roman"/>
          <w:bCs w:val="0"/>
          <w:color w:val="C00000"/>
          <w:lang w:val="it-IT"/>
        </w:rPr>
      </w:pPr>
      <w:r w:rsidRPr="004934DE">
        <w:rPr>
          <w:rFonts w:ascii="Times New Roman" w:hAnsi="Times New Roman"/>
          <w:bCs w:val="0"/>
          <w:color w:val="C00000"/>
          <w:lang w:val="it-IT"/>
        </w:rPr>
        <w:t>Redatto dal RPCT in data _________________</w:t>
      </w:r>
    </w:p>
    <w:p w:rsidR="004C08B7" w:rsidRPr="004934DE" w:rsidRDefault="004C08B7" w:rsidP="002212A2">
      <w:pPr>
        <w:pStyle w:val="Rientrocorpodeltesto2"/>
        <w:ind w:left="0"/>
        <w:rPr>
          <w:rFonts w:ascii="Times New Roman" w:hAnsi="Times New Roman"/>
          <w:bCs w:val="0"/>
          <w:color w:val="C00000"/>
          <w:lang w:val="it-IT"/>
        </w:rPr>
      </w:pPr>
    </w:p>
    <w:p w:rsidR="004C08B7" w:rsidRPr="004934DE" w:rsidRDefault="004C08B7" w:rsidP="002212A2">
      <w:pPr>
        <w:pStyle w:val="Rientrocorpodeltesto2"/>
        <w:ind w:left="0"/>
        <w:rPr>
          <w:rFonts w:ascii="Times New Roman" w:hAnsi="Times New Roman"/>
          <w:bCs w:val="0"/>
          <w:color w:val="C00000"/>
          <w:lang w:val="it-IT"/>
        </w:rPr>
      </w:pPr>
      <w:r w:rsidRPr="004934DE">
        <w:rPr>
          <w:rFonts w:ascii="Times New Roman" w:hAnsi="Times New Roman"/>
          <w:bCs w:val="0"/>
          <w:color w:val="C00000"/>
          <w:lang w:val="it-IT"/>
        </w:rPr>
        <w:t>Approvato dal CDA in data ___________________</w:t>
      </w:r>
    </w:p>
    <w:p w:rsidR="00F1006A" w:rsidRPr="004934DE" w:rsidRDefault="00F1006A" w:rsidP="004C08B7">
      <w:pPr>
        <w:spacing w:after="0"/>
        <w:jc w:val="center"/>
        <w:rPr>
          <w:rFonts w:ascii="Times New Roman" w:hAnsi="Times New Roman"/>
          <w:color w:val="C00000"/>
        </w:rPr>
      </w:pPr>
    </w:p>
    <w:sectPr w:rsidR="00F1006A" w:rsidRPr="004934DE" w:rsidSect="00A37572">
      <w:footerReference w:type="default" r:id="rId11"/>
      <w:pgSz w:w="11900" w:h="16840" w:code="9"/>
      <w:pgMar w:top="1676" w:right="1134" w:bottom="993" w:left="1134" w:header="425"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6A" w:rsidRDefault="00DC326A" w:rsidP="009731DA">
      <w:pPr>
        <w:spacing w:after="0"/>
      </w:pPr>
      <w:r>
        <w:separator/>
      </w:r>
    </w:p>
  </w:endnote>
  <w:endnote w:type="continuationSeparator" w:id="0">
    <w:p w:rsidR="00DC326A" w:rsidRDefault="00DC326A" w:rsidP="00973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9B" w:rsidRPr="009F5C70" w:rsidRDefault="00596D9B">
    <w:pPr>
      <w:pStyle w:val="Pidipagina"/>
      <w:jc w:val="right"/>
      <w:rPr>
        <w:rFonts w:ascii="Times New Roman" w:hAnsi="Times New Roman"/>
        <w:sz w:val="20"/>
      </w:rPr>
    </w:pPr>
    <w:r w:rsidRPr="009F5C70">
      <w:rPr>
        <w:rFonts w:ascii="Times New Roman" w:hAnsi="Times New Roman"/>
        <w:sz w:val="20"/>
      </w:rPr>
      <w:fldChar w:fldCharType="begin"/>
    </w:r>
    <w:r w:rsidRPr="009F5C70">
      <w:rPr>
        <w:rFonts w:ascii="Times New Roman" w:hAnsi="Times New Roman"/>
        <w:sz w:val="20"/>
      </w:rPr>
      <w:instrText xml:space="preserve"> PAGE   \* MERGEFORMAT </w:instrText>
    </w:r>
    <w:r w:rsidRPr="009F5C70">
      <w:rPr>
        <w:rFonts w:ascii="Times New Roman" w:hAnsi="Times New Roman"/>
        <w:sz w:val="20"/>
      </w:rPr>
      <w:fldChar w:fldCharType="separate"/>
    </w:r>
    <w:r>
      <w:rPr>
        <w:rFonts w:ascii="Times New Roman" w:hAnsi="Times New Roman"/>
        <w:noProof/>
        <w:sz w:val="20"/>
      </w:rPr>
      <w:t>1</w:t>
    </w:r>
    <w:r w:rsidRPr="009F5C70">
      <w:rPr>
        <w:rFonts w:ascii="Times New Roman" w:hAnsi="Times New Roman"/>
        <w:sz w:val="20"/>
      </w:rPr>
      <w:fldChar w:fldCharType="end"/>
    </w:r>
  </w:p>
  <w:p w:rsidR="00596D9B" w:rsidRDefault="00596D9B">
    <w:pPr>
      <w:pStyle w:val="Pidipagina"/>
      <w:tabs>
        <w:tab w:val="clear" w:pos="9638"/>
        <w:tab w:val="right" w:pos="9639"/>
      </w:tabs>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6A" w:rsidRDefault="00DC326A" w:rsidP="009731DA">
      <w:pPr>
        <w:spacing w:after="0"/>
      </w:pPr>
      <w:r>
        <w:separator/>
      </w:r>
    </w:p>
  </w:footnote>
  <w:footnote w:type="continuationSeparator" w:id="0">
    <w:p w:rsidR="00DC326A" w:rsidRDefault="00DC326A" w:rsidP="009731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C84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824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265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AD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A0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3E97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448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8D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8DC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C8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65CA"/>
    <w:multiLevelType w:val="hybridMultilevel"/>
    <w:tmpl w:val="6AC0C312"/>
    <w:lvl w:ilvl="0" w:tplc="1270A572">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25B1151"/>
    <w:multiLevelType w:val="multilevel"/>
    <w:tmpl w:val="0A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AE3BC4"/>
    <w:multiLevelType w:val="multilevel"/>
    <w:tmpl w:val="0A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DD7B46"/>
    <w:multiLevelType w:val="hybridMultilevel"/>
    <w:tmpl w:val="F54ADAD0"/>
    <w:lvl w:ilvl="0" w:tplc="1270A572">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5F49F3"/>
    <w:multiLevelType w:val="hybridMultilevel"/>
    <w:tmpl w:val="AFE0C174"/>
    <w:lvl w:ilvl="0" w:tplc="EF5AE45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066E8"/>
    <w:multiLevelType w:val="hybridMultilevel"/>
    <w:tmpl w:val="75FA9C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7C86807"/>
    <w:multiLevelType w:val="multilevel"/>
    <w:tmpl w:val="0A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697810"/>
    <w:multiLevelType w:val="hybridMultilevel"/>
    <w:tmpl w:val="3C8E7C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305EC"/>
    <w:multiLevelType w:val="hybridMultilevel"/>
    <w:tmpl w:val="C21680F2"/>
    <w:lvl w:ilvl="0" w:tplc="B6160CA4">
      <w:numFmt w:val="bullet"/>
      <w:lvlText w:val=""/>
      <w:lvlJc w:val="left"/>
      <w:pPr>
        <w:ind w:left="720" w:hanging="360"/>
      </w:pPr>
      <w:rPr>
        <w:rFonts w:ascii="Symbol" w:eastAsia="Symbol" w:hAnsi="Symbol" w:cs="Symbol" w:hint="default"/>
        <w:color w:val="231F20"/>
        <w:w w:val="100"/>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C5433A"/>
    <w:multiLevelType w:val="hybridMultilevel"/>
    <w:tmpl w:val="90B0475A"/>
    <w:lvl w:ilvl="0" w:tplc="1270A572">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3F49DA"/>
    <w:multiLevelType w:val="hybridMultilevel"/>
    <w:tmpl w:val="9D60F104"/>
    <w:lvl w:ilvl="0" w:tplc="8936542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EB61237"/>
    <w:multiLevelType w:val="hybridMultilevel"/>
    <w:tmpl w:val="FD344C1C"/>
    <w:lvl w:ilvl="0" w:tplc="1270A572">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0B76FB"/>
    <w:multiLevelType w:val="hybridMultilevel"/>
    <w:tmpl w:val="770ECF78"/>
    <w:lvl w:ilvl="0" w:tplc="EB4AFF1C">
      <w:start w:val="4"/>
      <w:numFmt w:val="bullet"/>
      <w:lvlText w:val="-"/>
      <w:lvlJc w:val="left"/>
      <w:pPr>
        <w:ind w:left="720" w:hanging="360"/>
      </w:pPr>
      <w:rPr>
        <w:rFonts w:ascii="Times New Roman" w:eastAsia="Times New Roman" w:hAnsi="Times New Roman" w:hint="default"/>
        <w:lang w:val="x-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FE7B4C"/>
    <w:multiLevelType w:val="hybridMultilevel"/>
    <w:tmpl w:val="A77CBE6C"/>
    <w:lvl w:ilvl="0" w:tplc="1270A572">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BC2948"/>
    <w:multiLevelType w:val="hybridMultilevel"/>
    <w:tmpl w:val="BB08BCBE"/>
    <w:lvl w:ilvl="0" w:tplc="EF5AE45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28594A"/>
    <w:multiLevelType w:val="hybridMultilevel"/>
    <w:tmpl w:val="8D16F1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454002F"/>
    <w:multiLevelType w:val="hybridMultilevel"/>
    <w:tmpl w:val="43D4A20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FE545CF"/>
    <w:multiLevelType w:val="multilevel"/>
    <w:tmpl w:val="0A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22"/>
  </w:num>
  <w:num w:numId="4">
    <w:abstractNumId w:val="13"/>
  </w:num>
  <w:num w:numId="5">
    <w:abstractNumId w:val="23"/>
  </w:num>
  <w:num w:numId="6">
    <w:abstractNumId w:val="26"/>
  </w:num>
  <w:num w:numId="7">
    <w:abstractNumId w:val="21"/>
  </w:num>
  <w:num w:numId="8">
    <w:abstractNumId w:val="10"/>
  </w:num>
  <w:num w:numId="9">
    <w:abstractNumId w:val="15"/>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4"/>
  </w:num>
  <w:num w:numId="22">
    <w:abstractNumId w:val="12"/>
  </w:num>
  <w:num w:numId="23">
    <w:abstractNumId w:val="17"/>
  </w:num>
  <w:num w:numId="24">
    <w:abstractNumId w:val="27"/>
  </w:num>
  <w:num w:numId="25">
    <w:abstractNumId w:val="11"/>
  </w:num>
  <w:num w:numId="26">
    <w:abstractNumId w:val="16"/>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DA"/>
    <w:rsid w:val="0000775F"/>
    <w:rsid w:val="00016435"/>
    <w:rsid w:val="00021770"/>
    <w:rsid w:val="000250D2"/>
    <w:rsid w:val="00045250"/>
    <w:rsid w:val="000521E1"/>
    <w:rsid w:val="00056FFE"/>
    <w:rsid w:val="00070586"/>
    <w:rsid w:val="00096BCC"/>
    <w:rsid w:val="00097B25"/>
    <w:rsid w:val="000B42A2"/>
    <w:rsid w:val="000C08F6"/>
    <w:rsid w:val="000C1450"/>
    <w:rsid w:val="000C31DF"/>
    <w:rsid w:val="000C3D35"/>
    <w:rsid w:val="000C558A"/>
    <w:rsid w:val="000D3C35"/>
    <w:rsid w:val="000D4ED2"/>
    <w:rsid w:val="000F30C5"/>
    <w:rsid w:val="001005AE"/>
    <w:rsid w:val="00127061"/>
    <w:rsid w:val="001309E0"/>
    <w:rsid w:val="00136508"/>
    <w:rsid w:val="00143ADD"/>
    <w:rsid w:val="00153A83"/>
    <w:rsid w:val="00162AE2"/>
    <w:rsid w:val="001708C4"/>
    <w:rsid w:val="00183F53"/>
    <w:rsid w:val="001908F2"/>
    <w:rsid w:val="0019669E"/>
    <w:rsid w:val="001B4D2D"/>
    <w:rsid w:val="001C1E6F"/>
    <w:rsid w:val="001D0AA2"/>
    <w:rsid w:val="001D111E"/>
    <w:rsid w:val="001E33DC"/>
    <w:rsid w:val="001E4755"/>
    <w:rsid w:val="001E51BB"/>
    <w:rsid w:val="002006DA"/>
    <w:rsid w:val="002019F6"/>
    <w:rsid w:val="0021624F"/>
    <w:rsid w:val="002212A2"/>
    <w:rsid w:val="00223555"/>
    <w:rsid w:val="00230B2C"/>
    <w:rsid w:val="002332C5"/>
    <w:rsid w:val="00236F67"/>
    <w:rsid w:val="0023746E"/>
    <w:rsid w:val="00247B06"/>
    <w:rsid w:val="002522C3"/>
    <w:rsid w:val="0025526A"/>
    <w:rsid w:val="00265B6A"/>
    <w:rsid w:val="00271CBE"/>
    <w:rsid w:val="0027344E"/>
    <w:rsid w:val="00280C29"/>
    <w:rsid w:val="00287349"/>
    <w:rsid w:val="002A1449"/>
    <w:rsid w:val="002B15FF"/>
    <w:rsid w:val="002B3E52"/>
    <w:rsid w:val="002C7E83"/>
    <w:rsid w:val="002E7D14"/>
    <w:rsid w:val="002F45F1"/>
    <w:rsid w:val="00305FCB"/>
    <w:rsid w:val="00315A5A"/>
    <w:rsid w:val="00321EF1"/>
    <w:rsid w:val="00350B58"/>
    <w:rsid w:val="00353A7F"/>
    <w:rsid w:val="00361503"/>
    <w:rsid w:val="0036455F"/>
    <w:rsid w:val="00364671"/>
    <w:rsid w:val="00372FB3"/>
    <w:rsid w:val="00377F80"/>
    <w:rsid w:val="003B489B"/>
    <w:rsid w:val="003D6944"/>
    <w:rsid w:val="003E20F1"/>
    <w:rsid w:val="003E7CB5"/>
    <w:rsid w:val="003F17C2"/>
    <w:rsid w:val="003F32BE"/>
    <w:rsid w:val="003F58C3"/>
    <w:rsid w:val="003F6402"/>
    <w:rsid w:val="003F704E"/>
    <w:rsid w:val="00415254"/>
    <w:rsid w:val="00422569"/>
    <w:rsid w:val="00425761"/>
    <w:rsid w:val="0043532F"/>
    <w:rsid w:val="00445466"/>
    <w:rsid w:val="00447DEC"/>
    <w:rsid w:val="00452ADA"/>
    <w:rsid w:val="00452D86"/>
    <w:rsid w:val="00455B61"/>
    <w:rsid w:val="004612B1"/>
    <w:rsid w:val="00486BE9"/>
    <w:rsid w:val="004909C6"/>
    <w:rsid w:val="004934DE"/>
    <w:rsid w:val="00496749"/>
    <w:rsid w:val="004A5B73"/>
    <w:rsid w:val="004C08B7"/>
    <w:rsid w:val="004C1D5B"/>
    <w:rsid w:val="004C32EF"/>
    <w:rsid w:val="004D22B3"/>
    <w:rsid w:val="00500D9F"/>
    <w:rsid w:val="00507292"/>
    <w:rsid w:val="00515264"/>
    <w:rsid w:val="00526254"/>
    <w:rsid w:val="00532E83"/>
    <w:rsid w:val="00553818"/>
    <w:rsid w:val="005575FD"/>
    <w:rsid w:val="005608B7"/>
    <w:rsid w:val="00576D5E"/>
    <w:rsid w:val="005914A2"/>
    <w:rsid w:val="005963AE"/>
    <w:rsid w:val="00596B90"/>
    <w:rsid w:val="00596D9B"/>
    <w:rsid w:val="005A3E01"/>
    <w:rsid w:val="005A51EB"/>
    <w:rsid w:val="005C687B"/>
    <w:rsid w:val="005D6B56"/>
    <w:rsid w:val="005E2875"/>
    <w:rsid w:val="005E55EE"/>
    <w:rsid w:val="005F2B51"/>
    <w:rsid w:val="00612092"/>
    <w:rsid w:val="0061376F"/>
    <w:rsid w:val="00624848"/>
    <w:rsid w:val="00642749"/>
    <w:rsid w:val="00642A5A"/>
    <w:rsid w:val="00646944"/>
    <w:rsid w:val="00653338"/>
    <w:rsid w:val="00657E66"/>
    <w:rsid w:val="00673AF4"/>
    <w:rsid w:val="00674EB3"/>
    <w:rsid w:val="00676A79"/>
    <w:rsid w:val="00680061"/>
    <w:rsid w:val="006B4DA6"/>
    <w:rsid w:val="006B7871"/>
    <w:rsid w:val="006D7F78"/>
    <w:rsid w:val="006E68FE"/>
    <w:rsid w:val="006F22A3"/>
    <w:rsid w:val="006F2CD7"/>
    <w:rsid w:val="00705E3B"/>
    <w:rsid w:val="007075DF"/>
    <w:rsid w:val="00717A45"/>
    <w:rsid w:val="00720CFC"/>
    <w:rsid w:val="00726565"/>
    <w:rsid w:val="0072772B"/>
    <w:rsid w:val="007345A0"/>
    <w:rsid w:val="00757ED4"/>
    <w:rsid w:val="00761220"/>
    <w:rsid w:val="00766659"/>
    <w:rsid w:val="007839EC"/>
    <w:rsid w:val="00790705"/>
    <w:rsid w:val="007A38FA"/>
    <w:rsid w:val="007B2A77"/>
    <w:rsid w:val="007C36D5"/>
    <w:rsid w:val="007D4A78"/>
    <w:rsid w:val="007D7027"/>
    <w:rsid w:val="007E3B89"/>
    <w:rsid w:val="007F7095"/>
    <w:rsid w:val="00801567"/>
    <w:rsid w:val="00805BB2"/>
    <w:rsid w:val="00816C7C"/>
    <w:rsid w:val="0082411C"/>
    <w:rsid w:val="00847A46"/>
    <w:rsid w:val="0086507E"/>
    <w:rsid w:val="00877441"/>
    <w:rsid w:val="00887649"/>
    <w:rsid w:val="008B20C3"/>
    <w:rsid w:val="008C32FB"/>
    <w:rsid w:val="008C4F66"/>
    <w:rsid w:val="008D0AB5"/>
    <w:rsid w:val="008D466F"/>
    <w:rsid w:val="008E0F39"/>
    <w:rsid w:val="008F724B"/>
    <w:rsid w:val="00911FD9"/>
    <w:rsid w:val="00913F5E"/>
    <w:rsid w:val="00914E0E"/>
    <w:rsid w:val="0092275B"/>
    <w:rsid w:val="0092385D"/>
    <w:rsid w:val="00926A2B"/>
    <w:rsid w:val="00932A7E"/>
    <w:rsid w:val="009353B6"/>
    <w:rsid w:val="00936619"/>
    <w:rsid w:val="009667E3"/>
    <w:rsid w:val="009731DA"/>
    <w:rsid w:val="00980E00"/>
    <w:rsid w:val="00983F8B"/>
    <w:rsid w:val="00984FBB"/>
    <w:rsid w:val="00995A86"/>
    <w:rsid w:val="009A070B"/>
    <w:rsid w:val="009A0D5D"/>
    <w:rsid w:val="009C78A9"/>
    <w:rsid w:val="009E0C38"/>
    <w:rsid w:val="009E2AB9"/>
    <w:rsid w:val="009F4D3A"/>
    <w:rsid w:val="009F5C70"/>
    <w:rsid w:val="00A05CE4"/>
    <w:rsid w:val="00A30A31"/>
    <w:rsid w:val="00A31F93"/>
    <w:rsid w:val="00A37572"/>
    <w:rsid w:val="00A71BF5"/>
    <w:rsid w:val="00A9771C"/>
    <w:rsid w:val="00AA27E8"/>
    <w:rsid w:val="00AA2F9C"/>
    <w:rsid w:val="00AA7203"/>
    <w:rsid w:val="00AB074B"/>
    <w:rsid w:val="00AB686A"/>
    <w:rsid w:val="00AC0C70"/>
    <w:rsid w:val="00AC35B7"/>
    <w:rsid w:val="00AC3F06"/>
    <w:rsid w:val="00AD3F1D"/>
    <w:rsid w:val="00AE1E8C"/>
    <w:rsid w:val="00AF114F"/>
    <w:rsid w:val="00B10A26"/>
    <w:rsid w:val="00B115B3"/>
    <w:rsid w:val="00B219B6"/>
    <w:rsid w:val="00B25599"/>
    <w:rsid w:val="00B30F69"/>
    <w:rsid w:val="00B311E0"/>
    <w:rsid w:val="00B45DFE"/>
    <w:rsid w:val="00B502C8"/>
    <w:rsid w:val="00B54166"/>
    <w:rsid w:val="00B5491E"/>
    <w:rsid w:val="00B57877"/>
    <w:rsid w:val="00B66EC8"/>
    <w:rsid w:val="00B86912"/>
    <w:rsid w:val="00B9336E"/>
    <w:rsid w:val="00BA3A71"/>
    <w:rsid w:val="00BA3DB2"/>
    <w:rsid w:val="00BA5D0F"/>
    <w:rsid w:val="00BA66EF"/>
    <w:rsid w:val="00BA6A89"/>
    <w:rsid w:val="00BB1C91"/>
    <w:rsid w:val="00BB50F3"/>
    <w:rsid w:val="00BB7AEC"/>
    <w:rsid w:val="00BD061C"/>
    <w:rsid w:val="00BD4C50"/>
    <w:rsid w:val="00BF2656"/>
    <w:rsid w:val="00C01091"/>
    <w:rsid w:val="00C166AB"/>
    <w:rsid w:val="00C214B7"/>
    <w:rsid w:val="00C246F5"/>
    <w:rsid w:val="00C3668D"/>
    <w:rsid w:val="00C4423B"/>
    <w:rsid w:val="00C63AA2"/>
    <w:rsid w:val="00C844FB"/>
    <w:rsid w:val="00C85B5C"/>
    <w:rsid w:val="00C91CEA"/>
    <w:rsid w:val="00CA2596"/>
    <w:rsid w:val="00CA66E0"/>
    <w:rsid w:val="00CB14A6"/>
    <w:rsid w:val="00CB59E5"/>
    <w:rsid w:val="00CD51D7"/>
    <w:rsid w:val="00CE50A6"/>
    <w:rsid w:val="00CF6CAE"/>
    <w:rsid w:val="00D068D2"/>
    <w:rsid w:val="00D06E33"/>
    <w:rsid w:val="00D23309"/>
    <w:rsid w:val="00D411DE"/>
    <w:rsid w:val="00D55075"/>
    <w:rsid w:val="00D742D8"/>
    <w:rsid w:val="00D835C4"/>
    <w:rsid w:val="00DA12AF"/>
    <w:rsid w:val="00DB0CFA"/>
    <w:rsid w:val="00DC326A"/>
    <w:rsid w:val="00DE6A5A"/>
    <w:rsid w:val="00DF0C3E"/>
    <w:rsid w:val="00DF10FB"/>
    <w:rsid w:val="00E03D2C"/>
    <w:rsid w:val="00E22BC9"/>
    <w:rsid w:val="00E272EF"/>
    <w:rsid w:val="00E44DCE"/>
    <w:rsid w:val="00E46720"/>
    <w:rsid w:val="00E57733"/>
    <w:rsid w:val="00E57DDE"/>
    <w:rsid w:val="00E61349"/>
    <w:rsid w:val="00E61543"/>
    <w:rsid w:val="00E6405B"/>
    <w:rsid w:val="00E664BD"/>
    <w:rsid w:val="00E728A8"/>
    <w:rsid w:val="00E758F7"/>
    <w:rsid w:val="00E81DAF"/>
    <w:rsid w:val="00E83819"/>
    <w:rsid w:val="00E83CE4"/>
    <w:rsid w:val="00E85BDB"/>
    <w:rsid w:val="00E86499"/>
    <w:rsid w:val="00EA3B65"/>
    <w:rsid w:val="00EB1FBF"/>
    <w:rsid w:val="00EB6D92"/>
    <w:rsid w:val="00EC1E5D"/>
    <w:rsid w:val="00EC2989"/>
    <w:rsid w:val="00ED0F07"/>
    <w:rsid w:val="00ED10A3"/>
    <w:rsid w:val="00ED4872"/>
    <w:rsid w:val="00ED67D0"/>
    <w:rsid w:val="00EE5F27"/>
    <w:rsid w:val="00EE7BA0"/>
    <w:rsid w:val="00EF0CE5"/>
    <w:rsid w:val="00F002E6"/>
    <w:rsid w:val="00F1006A"/>
    <w:rsid w:val="00F13131"/>
    <w:rsid w:val="00F305A6"/>
    <w:rsid w:val="00F32A2E"/>
    <w:rsid w:val="00F35DD0"/>
    <w:rsid w:val="00F37F79"/>
    <w:rsid w:val="00F400B0"/>
    <w:rsid w:val="00F47EA4"/>
    <w:rsid w:val="00F63993"/>
    <w:rsid w:val="00F667EB"/>
    <w:rsid w:val="00F72281"/>
    <w:rsid w:val="00F833EF"/>
    <w:rsid w:val="00F8761D"/>
    <w:rsid w:val="00FB3139"/>
    <w:rsid w:val="00FC4FB3"/>
    <w:rsid w:val="00FD1656"/>
    <w:rsid w:val="00FD2641"/>
    <w:rsid w:val="00FD4626"/>
    <w:rsid w:val="00FE18FC"/>
    <w:rsid w:val="00FE4277"/>
    <w:rsid w:val="00FF4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D7B53"/>
  <w15:chartTrackingRefBased/>
  <w15:docId w15:val="{2FFB1E0A-58FF-8A46-8D2A-9457355F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731DA"/>
    <w:pPr>
      <w:spacing w:after="200"/>
    </w:pPr>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9731DA"/>
    <w:pPr>
      <w:tabs>
        <w:tab w:val="center" w:pos="4819"/>
        <w:tab w:val="right" w:pos="9638"/>
      </w:tabs>
      <w:spacing w:after="0"/>
    </w:pPr>
    <w:rPr>
      <w:lang w:val="x-none" w:eastAsia="x-none"/>
    </w:rPr>
  </w:style>
  <w:style w:type="character" w:customStyle="1" w:styleId="IntestazioneCarattere">
    <w:name w:val="Intestazione Carattere"/>
    <w:link w:val="Intestazione"/>
    <w:semiHidden/>
    <w:locked/>
    <w:rsid w:val="009731DA"/>
    <w:rPr>
      <w:rFonts w:ascii="Cambria" w:eastAsia="Times New Roman" w:hAnsi="Cambria" w:cs="Times New Roman"/>
      <w:sz w:val="24"/>
      <w:szCs w:val="24"/>
    </w:rPr>
  </w:style>
  <w:style w:type="paragraph" w:styleId="Pidipagina">
    <w:name w:val="footer"/>
    <w:basedOn w:val="Normale"/>
    <w:link w:val="PidipaginaCarattere"/>
    <w:uiPriority w:val="99"/>
    <w:rsid w:val="009731DA"/>
    <w:pPr>
      <w:tabs>
        <w:tab w:val="center" w:pos="4819"/>
        <w:tab w:val="right" w:pos="9638"/>
      </w:tabs>
      <w:spacing w:after="0"/>
    </w:pPr>
    <w:rPr>
      <w:lang w:val="x-none" w:eastAsia="x-none"/>
    </w:rPr>
  </w:style>
  <w:style w:type="character" w:customStyle="1" w:styleId="PidipaginaCarattere">
    <w:name w:val="Piè di pagina Carattere"/>
    <w:link w:val="Pidipagina"/>
    <w:uiPriority w:val="99"/>
    <w:locked/>
    <w:rsid w:val="009731DA"/>
    <w:rPr>
      <w:rFonts w:ascii="Cambria" w:eastAsia="Times New Roman" w:hAnsi="Cambria" w:cs="Times New Roman"/>
      <w:sz w:val="24"/>
      <w:szCs w:val="24"/>
    </w:rPr>
  </w:style>
  <w:style w:type="paragraph" w:styleId="Rientrocorpodeltesto">
    <w:name w:val="Body Text Indent"/>
    <w:basedOn w:val="Normale"/>
    <w:link w:val="RientrocorpodeltestoCarattere"/>
    <w:semiHidden/>
    <w:rsid w:val="009731DA"/>
    <w:pPr>
      <w:widowControl w:val="0"/>
      <w:autoSpaceDE w:val="0"/>
      <w:autoSpaceDN w:val="0"/>
      <w:adjustRightInd w:val="0"/>
      <w:spacing w:after="0"/>
      <w:ind w:left="1416"/>
      <w:jc w:val="both"/>
    </w:pPr>
    <w:rPr>
      <w:rFonts w:ascii="Arial" w:hAnsi="Arial"/>
      <w:b/>
      <w:lang w:val="x-none" w:eastAsia="x-none"/>
    </w:rPr>
  </w:style>
  <w:style w:type="character" w:customStyle="1" w:styleId="RientrocorpodeltestoCarattere">
    <w:name w:val="Rientro corpo del testo Carattere"/>
    <w:link w:val="Rientrocorpodeltesto"/>
    <w:semiHidden/>
    <w:locked/>
    <w:rsid w:val="009731DA"/>
    <w:rPr>
      <w:rFonts w:ascii="Arial" w:eastAsia="Times New Roman" w:hAnsi="Arial" w:cs="Arial"/>
      <w:b/>
      <w:sz w:val="24"/>
      <w:szCs w:val="24"/>
    </w:rPr>
  </w:style>
  <w:style w:type="paragraph" w:styleId="Rientrocorpodeltesto2">
    <w:name w:val="Body Text Indent 2"/>
    <w:basedOn w:val="Normale"/>
    <w:link w:val="Rientrocorpodeltesto2Carattere"/>
    <w:semiHidden/>
    <w:rsid w:val="009731DA"/>
    <w:pPr>
      <w:widowControl w:val="0"/>
      <w:autoSpaceDE w:val="0"/>
      <w:autoSpaceDN w:val="0"/>
      <w:adjustRightInd w:val="0"/>
      <w:spacing w:after="0"/>
      <w:ind w:left="1080"/>
      <w:jc w:val="both"/>
    </w:pPr>
    <w:rPr>
      <w:rFonts w:ascii="Arial" w:hAnsi="Arial"/>
      <w:bCs/>
      <w:lang w:val="x-none" w:eastAsia="x-none"/>
    </w:rPr>
  </w:style>
  <w:style w:type="character" w:customStyle="1" w:styleId="Rientrocorpodeltesto2Carattere">
    <w:name w:val="Rientro corpo del testo 2 Carattere"/>
    <w:link w:val="Rientrocorpodeltesto2"/>
    <w:semiHidden/>
    <w:locked/>
    <w:rsid w:val="009731DA"/>
    <w:rPr>
      <w:rFonts w:ascii="Arial" w:eastAsia="Times New Roman" w:hAnsi="Arial" w:cs="Arial"/>
      <w:bCs/>
      <w:sz w:val="24"/>
      <w:szCs w:val="24"/>
    </w:rPr>
  </w:style>
  <w:style w:type="character" w:styleId="Rimandocommento">
    <w:name w:val="annotation reference"/>
    <w:rsid w:val="009731DA"/>
    <w:rPr>
      <w:sz w:val="16"/>
    </w:rPr>
  </w:style>
  <w:style w:type="paragraph" w:customStyle="1" w:styleId="Paragrafoelenco1">
    <w:name w:val="Paragrafo elenco1"/>
    <w:basedOn w:val="Normale"/>
    <w:rsid w:val="00445466"/>
    <w:pPr>
      <w:ind w:left="720"/>
      <w:contextualSpacing/>
    </w:pPr>
  </w:style>
  <w:style w:type="character" w:styleId="Collegamentoipertestuale">
    <w:name w:val="Hyperlink"/>
    <w:rsid w:val="00926A2B"/>
    <w:rPr>
      <w:color w:val="0000FF"/>
      <w:u w:val="single"/>
    </w:rPr>
  </w:style>
  <w:style w:type="paragraph" w:styleId="Testofumetto">
    <w:name w:val="Balloon Text"/>
    <w:basedOn w:val="Normale"/>
    <w:link w:val="TestofumettoCarattere"/>
    <w:rsid w:val="00C91CEA"/>
    <w:pPr>
      <w:spacing w:after="0"/>
    </w:pPr>
    <w:rPr>
      <w:rFonts w:ascii="Segoe UI" w:hAnsi="Segoe UI" w:cs="Segoe UI"/>
      <w:sz w:val="18"/>
      <w:szCs w:val="18"/>
    </w:rPr>
  </w:style>
  <w:style w:type="character" w:customStyle="1" w:styleId="TestofumettoCarattere">
    <w:name w:val="Testo fumetto Carattere"/>
    <w:link w:val="Testofumetto"/>
    <w:rsid w:val="00C91CEA"/>
    <w:rPr>
      <w:rFonts w:ascii="Segoe UI" w:eastAsia="Times New Roman" w:hAnsi="Segoe UI" w:cs="Segoe UI"/>
      <w:sz w:val="18"/>
      <w:szCs w:val="18"/>
      <w:lang w:eastAsia="en-US"/>
    </w:rPr>
  </w:style>
  <w:style w:type="character" w:customStyle="1" w:styleId="apple-converted-space">
    <w:name w:val="apple-converted-space"/>
    <w:rsid w:val="00642A5A"/>
  </w:style>
  <w:style w:type="paragraph" w:styleId="Paragrafoelenco">
    <w:name w:val="List Paragraph"/>
    <w:basedOn w:val="Normale"/>
    <w:uiPriority w:val="34"/>
    <w:qFormat/>
    <w:rsid w:val="00265B6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616">
      <w:bodyDiv w:val="1"/>
      <w:marLeft w:val="0"/>
      <w:marRight w:val="0"/>
      <w:marTop w:val="0"/>
      <w:marBottom w:val="0"/>
      <w:divBdr>
        <w:top w:val="none" w:sz="0" w:space="0" w:color="auto"/>
        <w:left w:val="none" w:sz="0" w:space="0" w:color="auto"/>
        <w:bottom w:val="none" w:sz="0" w:space="0" w:color="auto"/>
        <w:right w:val="none" w:sz="0" w:space="0" w:color="auto"/>
      </w:divBdr>
      <w:divsChild>
        <w:div w:id="184514445">
          <w:marLeft w:val="0"/>
          <w:marRight w:val="0"/>
          <w:marTop w:val="0"/>
          <w:marBottom w:val="0"/>
          <w:divBdr>
            <w:top w:val="none" w:sz="0" w:space="0" w:color="auto"/>
            <w:left w:val="none" w:sz="0" w:space="0" w:color="auto"/>
            <w:bottom w:val="none" w:sz="0" w:space="0" w:color="auto"/>
            <w:right w:val="none" w:sz="0" w:space="0" w:color="auto"/>
          </w:divBdr>
          <w:divsChild>
            <w:div w:id="95251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1429">
                  <w:marLeft w:val="0"/>
                  <w:marRight w:val="0"/>
                  <w:marTop w:val="0"/>
                  <w:marBottom w:val="0"/>
                  <w:divBdr>
                    <w:top w:val="none" w:sz="0" w:space="0" w:color="auto"/>
                    <w:left w:val="none" w:sz="0" w:space="0" w:color="auto"/>
                    <w:bottom w:val="none" w:sz="0" w:space="0" w:color="auto"/>
                    <w:right w:val="none" w:sz="0" w:space="0" w:color="auto"/>
                  </w:divBdr>
                  <w:divsChild>
                    <w:div w:id="753670058">
                      <w:marLeft w:val="0"/>
                      <w:marRight w:val="0"/>
                      <w:marTop w:val="0"/>
                      <w:marBottom w:val="0"/>
                      <w:divBdr>
                        <w:top w:val="none" w:sz="0" w:space="0" w:color="auto"/>
                        <w:left w:val="none" w:sz="0" w:space="0" w:color="auto"/>
                        <w:bottom w:val="none" w:sz="0" w:space="0" w:color="auto"/>
                        <w:right w:val="none" w:sz="0" w:space="0" w:color="auto"/>
                      </w:divBdr>
                      <w:divsChild>
                        <w:div w:id="31807008">
                          <w:marLeft w:val="0"/>
                          <w:marRight w:val="0"/>
                          <w:marTop w:val="0"/>
                          <w:marBottom w:val="0"/>
                          <w:divBdr>
                            <w:top w:val="none" w:sz="0" w:space="0" w:color="auto"/>
                            <w:left w:val="none" w:sz="0" w:space="0" w:color="auto"/>
                            <w:bottom w:val="none" w:sz="0" w:space="0" w:color="auto"/>
                            <w:right w:val="none" w:sz="0" w:space="0" w:color="auto"/>
                          </w:divBdr>
                          <w:divsChild>
                            <w:div w:id="272441540">
                              <w:marLeft w:val="0"/>
                              <w:marRight w:val="0"/>
                              <w:marTop w:val="0"/>
                              <w:marBottom w:val="0"/>
                              <w:divBdr>
                                <w:top w:val="none" w:sz="0" w:space="0" w:color="auto"/>
                                <w:left w:val="none" w:sz="0" w:space="0" w:color="auto"/>
                                <w:bottom w:val="none" w:sz="0" w:space="0" w:color="auto"/>
                                <w:right w:val="none" w:sz="0" w:space="0" w:color="auto"/>
                              </w:divBdr>
                              <w:divsChild>
                                <w:div w:id="1508249304">
                                  <w:marLeft w:val="0"/>
                                  <w:marRight w:val="0"/>
                                  <w:marTop w:val="0"/>
                                  <w:marBottom w:val="0"/>
                                  <w:divBdr>
                                    <w:top w:val="none" w:sz="0" w:space="0" w:color="auto"/>
                                    <w:left w:val="none" w:sz="0" w:space="0" w:color="auto"/>
                                    <w:bottom w:val="none" w:sz="0" w:space="0" w:color="auto"/>
                                    <w:right w:val="none" w:sz="0" w:space="0" w:color="auto"/>
                                  </w:divBdr>
                                  <w:divsChild>
                                    <w:div w:id="1637446493">
                                      <w:marLeft w:val="0"/>
                                      <w:marRight w:val="0"/>
                                      <w:marTop w:val="0"/>
                                      <w:marBottom w:val="0"/>
                                      <w:divBdr>
                                        <w:top w:val="none" w:sz="0" w:space="0" w:color="auto"/>
                                        <w:left w:val="none" w:sz="0" w:space="0" w:color="auto"/>
                                        <w:bottom w:val="none" w:sz="0" w:space="0" w:color="auto"/>
                                        <w:right w:val="none" w:sz="0" w:space="0" w:color="auto"/>
                                      </w:divBdr>
                                      <w:divsChild>
                                        <w:div w:id="1563711376">
                                          <w:marLeft w:val="0"/>
                                          <w:marRight w:val="0"/>
                                          <w:marTop w:val="0"/>
                                          <w:marBottom w:val="0"/>
                                          <w:divBdr>
                                            <w:top w:val="none" w:sz="0" w:space="0" w:color="auto"/>
                                            <w:left w:val="none" w:sz="0" w:space="0" w:color="auto"/>
                                            <w:bottom w:val="none" w:sz="0" w:space="0" w:color="auto"/>
                                            <w:right w:val="none" w:sz="0" w:space="0" w:color="auto"/>
                                          </w:divBdr>
                                          <w:divsChild>
                                            <w:div w:id="1587035418">
                                              <w:marLeft w:val="0"/>
                                              <w:marRight w:val="0"/>
                                              <w:marTop w:val="0"/>
                                              <w:marBottom w:val="0"/>
                                              <w:divBdr>
                                                <w:top w:val="none" w:sz="0" w:space="0" w:color="auto"/>
                                                <w:left w:val="none" w:sz="0" w:space="0" w:color="auto"/>
                                                <w:bottom w:val="none" w:sz="0" w:space="0" w:color="auto"/>
                                                <w:right w:val="none" w:sz="0" w:space="0" w:color="auto"/>
                                              </w:divBdr>
                                              <w:divsChild>
                                                <w:div w:id="1716077909">
                                                  <w:marLeft w:val="0"/>
                                                  <w:marRight w:val="0"/>
                                                  <w:marTop w:val="0"/>
                                                  <w:marBottom w:val="0"/>
                                                  <w:divBdr>
                                                    <w:top w:val="none" w:sz="0" w:space="0" w:color="auto"/>
                                                    <w:left w:val="none" w:sz="0" w:space="0" w:color="auto"/>
                                                    <w:bottom w:val="none" w:sz="0" w:space="0" w:color="auto"/>
                                                    <w:right w:val="none" w:sz="0" w:space="0" w:color="auto"/>
                                                  </w:divBdr>
                                                </w:div>
                                              </w:divsChild>
                                            </w:div>
                                            <w:div w:id="1668168494">
                                              <w:marLeft w:val="0"/>
                                              <w:marRight w:val="0"/>
                                              <w:marTop w:val="0"/>
                                              <w:marBottom w:val="0"/>
                                              <w:divBdr>
                                                <w:top w:val="none" w:sz="0" w:space="0" w:color="auto"/>
                                                <w:left w:val="none" w:sz="0" w:space="0" w:color="auto"/>
                                                <w:bottom w:val="none" w:sz="0" w:space="0" w:color="auto"/>
                                                <w:right w:val="none" w:sz="0" w:space="0" w:color="auto"/>
                                              </w:divBdr>
                                              <w:divsChild>
                                                <w:div w:id="676542411">
                                                  <w:marLeft w:val="0"/>
                                                  <w:marRight w:val="0"/>
                                                  <w:marTop w:val="0"/>
                                                  <w:marBottom w:val="0"/>
                                                  <w:divBdr>
                                                    <w:top w:val="none" w:sz="0" w:space="0" w:color="auto"/>
                                                    <w:left w:val="none" w:sz="0" w:space="0" w:color="auto"/>
                                                    <w:bottom w:val="none" w:sz="0" w:space="0" w:color="auto"/>
                                                    <w:right w:val="none" w:sz="0" w:space="0" w:color="auto"/>
                                                  </w:divBdr>
                                                </w:div>
                                                <w:div w:id="200828411">
                                                  <w:marLeft w:val="0"/>
                                                  <w:marRight w:val="0"/>
                                                  <w:marTop w:val="0"/>
                                                  <w:marBottom w:val="0"/>
                                                  <w:divBdr>
                                                    <w:top w:val="none" w:sz="0" w:space="0" w:color="auto"/>
                                                    <w:left w:val="none" w:sz="0" w:space="0" w:color="auto"/>
                                                    <w:bottom w:val="none" w:sz="0" w:space="0" w:color="auto"/>
                                                    <w:right w:val="none" w:sz="0" w:space="0" w:color="auto"/>
                                                  </w:divBdr>
                                                </w:div>
                                              </w:divsChild>
                                            </w:div>
                                            <w:div w:id="545065397">
                                              <w:marLeft w:val="0"/>
                                              <w:marRight w:val="0"/>
                                              <w:marTop w:val="0"/>
                                              <w:marBottom w:val="0"/>
                                              <w:divBdr>
                                                <w:top w:val="none" w:sz="0" w:space="0" w:color="auto"/>
                                                <w:left w:val="none" w:sz="0" w:space="0" w:color="auto"/>
                                                <w:bottom w:val="none" w:sz="0" w:space="0" w:color="auto"/>
                                                <w:right w:val="none" w:sz="0" w:space="0" w:color="auto"/>
                                              </w:divBdr>
                                              <w:divsChild>
                                                <w:div w:id="2121877980">
                                                  <w:marLeft w:val="0"/>
                                                  <w:marRight w:val="0"/>
                                                  <w:marTop w:val="0"/>
                                                  <w:marBottom w:val="0"/>
                                                  <w:divBdr>
                                                    <w:top w:val="none" w:sz="0" w:space="0" w:color="auto"/>
                                                    <w:left w:val="none" w:sz="0" w:space="0" w:color="auto"/>
                                                    <w:bottom w:val="none" w:sz="0" w:space="0" w:color="auto"/>
                                                    <w:right w:val="none" w:sz="0" w:space="0" w:color="auto"/>
                                                  </w:divBdr>
                                                </w:div>
                                              </w:divsChild>
                                            </w:div>
                                            <w:div w:id="1872067401">
                                              <w:marLeft w:val="0"/>
                                              <w:marRight w:val="0"/>
                                              <w:marTop w:val="0"/>
                                              <w:marBottom w:val="0"/>
                                              <w:divBdr>
                                                <w:top w:val="none" w:sz="0" w:space="0" w:color="auto"/>
                                                <w:left w:val="none" w:sz="0" w:space="0" w:color="auto"/>
                                                <w:bottom w:val="none" w:sz="0" w:space="0" w:color="auto"/>
                                                <w:right w:val="none" w:sz="0" w:space="0" w:color="auto"/>
                                              </w:divBdr>
                                            </w:div>
                                            <w:div w:id="12092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943144">
      <w:bodyDiv w:val="1"/>
      <w:marLeft w:val="0"/>
      <w:marRight w:val="0"/>
      <w:marTop w:val="0"/>
      <w:marBottom w:val="0"/>
      <w:divBdr>
        <w:top w:val="none" w:sz="0" w:space="0" w:color="auto"/>
        <w:left w:val="none" w:sz="0" w:space="0" w:color="auto"/>
        <w:bottom w:val="none" w:sz="0" w:space="0" w:color="auto"/>
        <w:right w:val="none" w:sz="0" w:space="0" w:color="auto"/>
      </w:divBdr>
    </w:div>
    <w:div w:id="1630626670">
      <w:bodyDiv w:val="1"/>
      <w:marLeft w:val="0"/>
      <w:marRight w:val="0"/>
      <w:marTop w:val="0"/>
      <w:marBottom w:val="0"/>
      <w:divBdr>
        <w:top w:val="none" w:sz="0" w:space="0" w:color="auto"/>
        <w:left w:val="none" w:sz="0" w:space="0" w:color="auto"/>
        <w:bottom w:val="none" w:sz="0" w:space="0" w:color="auto"/>
        <w:right w:val="none" w:sz="0" w:space="0" w:color="auto"/>
      </w:divBdr>
      <w:divsChild>
        <w:div w:id="61412726">
          <w:marLeft w:val="0"/>
          <w:marRight w:val="0"/>
          <w:marTop w:val="0"/>
          <w:marBottom w:val="0"/>
          <w:divBdr>
            <w:top w:val="none" w:sz="0" w:space="0" w:color="auto"/>
            <w:left w:val="none" w:sz="0" w:space="0" w:color="auto"/>
            <w:bottom w:val="none" w:sz="0" w:space="0" w:color="auto"/>
            <w:right w:val="none" w:sz="0" w:space="0" w:color="auto"/>
          </w:divBdr>
          <w:divsChild>
            <w:div w:id="208399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41718">
                  <w:marLeft w:val="0"/>
                  <w:marRight w:val="0"/>
                  <w:marTop w:val="0"/>
                  <w:marBottom w:val="0"/>
                  <w:divBdr>
                    <w:top w:val="none" w:sz="0" w:space="0" w:color="auto"/>
                    <w:left w:val="none" w:sz="0" w:space="0" w:color="auto"/>
                    <w:bottom w:val="none" w:sz="0" w:space="0" w:color="auto"/>
                    <w:right w:val="none" w:sz="0" w:space="0" w:color="auto"/>
                  </w:divBdr>
                  <w:divsChild>
                    <w:div w:id="1598320429">
                      <w:marLeft w:val="0"/>
                      <w:marRight w:val="0"/>
                      <w:marTop w:val="0"/>
                      <w:marBottom w:val="0"/>
                      <w:divBdr>
                        <w:top w:val="none" w:sz="0" w:space="0" w:color="auto"/>
                        <w:left w:val="none" w:sz="0" w:space="0" w:color="auto"/>
                        <w:bottom w:val="none" w:sz="0" w:space="0" w:color="auto"/>
                        <w:right w:val="none" w:sz="0" w:space="0" w:color="auto"/>
                      </w:divBdr>
                      <w:divsChild>
                        <w:div w:id="552235802">
                          <w:marLeft w:val="0"/>
                          <w:marRight w:val="0"/>
                          <w:marTop w:val="0"/>
                          <w:marBottom w:val="0"/>
                          <w:divBdr>
                            <w:top w:val="none" w:sz="0" w:space="0" w:color="auto"/>
                            <w:left w:val="none" w:sz="0" w:space="0" w:color="auto"/>
                            <w:bottom w:val="none" w:sz="0" w:space="0" w:color="auto"/>
                            <w:right w:val="none" w:sz="0" w:space="0" w:color="auto"/>
                          </w:divBdr>
                          <w:divsChild>
                            <w:div w:id="1989092952">
                              <w:marLeft w:val="0"/>
                              <w:marRight w:val="0"/>
                              <w:marTop w:val="0"/>
                              <w:marBottom w:val="0"/>
                              <w:divBdr>
                                <w:top w:val="none" w:sz="0" w:space="0" w:color="auto"/>
                                <w:left w:val="none" w:sz="0" w:space="0" w:color="auto"/>
                                <w:bottom w:val="none" w:sz="0" w:space="0" w:color="auto"/>
                                <w:right w:val="none" w:sz="0" w:space="0" w:color="auto"/>
                              </w:divBdr>
                              <w:divsChild>
                                <w:div w:id="1436631471">
                                  <w:marLeft w:val="0"/>
                                  <w:marRight w:val="0"/>
                                  <w:marTop w:val="0"/>
                                  <w:marBottom w:val="0"/>
                                  <w:divBdr>
                                    <w:top w:val="none" w:sz="0" w:space="0" w:color="auto"/>
                                    <w:left w:val="none" w:sz="0" w:space="0" w:color="auto"/>
                                    <w:bottom w:val="none" w:sz="0" w:space="0" w:color="auto"/>
                                    <w:right w:val="none" w:sz="0" w:space="0" w:color="auto"/>
                                  </w:divBdr>
                                  <w:divsChild>
                                    <w:div w:id="180163467">
                                      <w:marLeft w:val="0"/>
                                      <w:marRight w:val="0"/>
                                      <w:marTop w:val="0"/>
                                      <w:marBottom w:val="0"/>
                                      <w:divBdr>
                                        <w:top w:val="none" w:sz="0" w:space="0" w:color="auto"/>
                                        <w:left w:val="none" w:sz="0" w:space="0" w:color="auto"/>
                                        <w:bottom w:val="none" w:sz="0" w:space="0" w:color="auto"/>
                                        <w:right w:val="none" w:sz="0" w:space="0" w:color="auto"/>
                                      </w:divBdr>
                                      <w:divsChild>
                                        <w:div w:id="46074757">
                                          <w:marLeft w:val="0"/>
                                          <w:marRight w:val="0"/>
                                          <w:marTop w:val="0"/>
                                          <w:marBottom w:val="0"/>
                                          <w:divBdr>
                                            <w:top w:val="none" w:sz="0" w:space="0" w:color="auto"/>
                                            <w:left w:val="none" w:sz="0" w:space="0" w:color="auto"/>
                                            <w:bottom w:val="none" w:sz="0" w:space="0" w:color="auto"/>
                                            <w:right w:val="none" w:sz="0" w:space="0" w:color="auto"/>
                                          </w:divBdr>
                                          <w:divsChild>
                                            <w:div w:id="1446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9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trasparenza@sferisteri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eristerio@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ponsabile.trasparenza@sferisterio.it" TargetMode="External"/><Relationship Id="rId4" Type="http://schemas.openxmlformats.org/officeDocument/2006/relationships/webSettings" Target="webSettings.xml"/><Relationship Id="rId9" Type="http://schemas.openxmlformats.org/officeDocument/2006/relationships/hyperlink" Target="mailto:sferisterio@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10865</Words>
  <Characters>61936</Characters>
  <Application>Microsoft Office Word</Application>
  <DocSecurity>0</DocSecurity>
  <Lines>516</Lines>
  <Paragraphs>145</Paragraphs>
  <ScaleCrop>false</ScaleCrop>
  <HeadingPairs>
    <vt:vector size="2" baseType="variant">
      <vt:variant>
        <vt:lpstr>Titolo</vt:lpstr>
      </vt:variant>
      <vt:variant>
        <vt:i4>1</vt:i4>
      </vt:variant>
    </vt:vector>
  </HeadingPairs>
  <TitlesOfParts>
    <vt:vector size="1" baseType="lpstr">
      <vt:lpstr>PIANO DI PREVENZIONE DELLA CORRUZIONE</vt:lpstr>
    </vt:vector>
  </TitlesOfParts>
  <Company/>
  <LinksUpToDate>false</LinksUpToDate>
  <CharactersWithSpaces>72656</CharactersWithSpaces>
  <SharedDoc>false</SharedDoc>
  <HLinks>
    <vt:vector size="24" baseType="variant">
      <vt:variant>
        <vt:i4>5308475</vt:i4>
      </vt:variant>
      <vt:variant>
        <vt:i4>9</vt:i4>
      </vt:variant>
      <vt:variant>
        <vt:i4>0</vt:i4>
      </vt:variant>
      <vt:variant>
        <vt:i4>5</vt:i4>
      </vt:variant>
      <vt:variant>
        <vt:lpwstr>mailto:responsabile.trasparenza@sferisterio.it</vt:lpwstr>
      </vt:variant>
      <vt:variant>
        <vt:lpwstr/>
      </vt:variant>
      <vt:variant>
        <vt:i4>917546</vt:i4>
      </vt:variant>
      <vt:variant>
        <vt:i4>6</vt:i4>
      </vt:variant>
      <vt:variant>
        <vt:i4>0</vt:i4>
      </vt:variant>
      <vt:variant>
        <vt:i4>5</vt:i4>
      </vt:variant>
      <vt:variant>
        <vt:lpwstr>mailto:sferisterio@pec.it</vt:lpwstr>
      </vt:variant>
      <vt:variant>
        <vt:lpwstr/>
      </vt:variant>
      <vt:variant>
        <vt:i4>5308475</vt:i4>
      </vt:variant>
      <vt:variant>
        <vt:i4>3</vt:i4>
      </vt:variant>
      <vt:variant>
        <vt:i4>0</vt:i4>
      </vt:variant>
      <vt:variant>
        <vt:i4>5</vt:i4>
      </vt:variant>
      <vt:variant>
        <vt:lpwstr>mailto:responsabile.trasparenza@sferisterio.it</vt:lpwstr>
      </vt:variant>
      <vt:variant>
        <vt:lpwstr/>
      </vt:variant>
      <vt:variant>
        <vt:i4>917546</vt:i4>
      </vt:variant>
      <vt:variant>
        <vt:i4>0</vt:i4>
      </vt:variant>
      <vt:variant>
        <vt:i4>0</vt:i4>
      </vt:variant>
      <vt:variant>
        <vt:i4>5</vt:i4>
      </vt:variant>
      <vt:variant>
        <vt:lpwstr>mailto:sferisterio@pec.it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PREVENZIONE DELLA CORRUZIONE</dc:title>
  <dc:subject/>
  <dc:creator>Standard</dc:creator>
  <cp:keywords/>
  <cp:lastModifiedBy>Sara Rastelli</cp:lastModifiedBy>
  <cp:revision>10</cp:revision>
  <cp:lastPrinted>2019-02-06T10:17:00Z</cp:lastPrinted>
  <dcterms:created xsi:type="dcterms:W3CDTF">2019-01-29T11:24:00Z</dcterms:created>
  <dcterms:modified xsi:type="dcterms:W3CDTF">2019-02-21T11:23:00Z</dcterms:modified>
</cp:coreProperties>
</file>